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681"/>
      </w:tblGrid>
      <w:tr w:rsidR="0055781B" w:rsidTr="0055781B">
        <w:tc>
          <w:tcPr>
            <w:tcW w:w="5807" w:type="dxa"/>
          </w:tcPr>
          <w:p w:rsidR="0055781B" w:rsidRDefault="0055781B" w:rsidP="00B74659">
            <w:pPr>
              <w:ind w:right="-57"/>
              <w:jc w:val="center"/>
              <w:rPr>
                <w:color w:val="000000"/>
                <w:sz w:val="24"/>
                <w:szCs w:val="24"/>
              </w:rPr>
            </w:pPr>
          </w:p>
        </w:tc>
        <w:tc>
          <w:tcPr>
            <w:tcW w:w="3681" w:type="dxa"/>
          </w:tcPr>
          <w:p w:rsidR="0055781B" w:rsidRDefault="0055781B" w:rsidP="00582304">
            <w:pPr>
              <w:ind w:right="-57"/>
              <w:rPr>
                <w:color w:val="000000"/>
                <w:sz w:val="24"/>
                <w:szCs w:val="24"/>
              </w:rPr>
            </w:pPr>
          </w:p>
        </w:tc>
      </w:tr>
    </w:tbl>
    <w:p w:rsidR="0055781B" w:rsidRDefault="0055781B" w:rsidP="0055781B">
      <w:pPr>
        <w:ind w:right="-57"/>
        <w:rPr>
          <w:color w:val="000000"/>
          <w:sz w:val="24"/>
          <w:szCs w:val="24"/>
        </w:rPr>
      </w:pPr>
    </w:p>
    <w:p w:rsidR="00B74659" w:rsidRDefault="00B74659" w:rsidP="00B74659">
      <w:pPr>
        <w:ind w:right="-57"/>
        <w:jc w:val="center"/>
        <w:rPr>
          <w:color w:val="000000"/>
          <w:sz w:val="24"/>
          <w:szCs w:val="24"/>
        </w:rPr>
      </w:pPr>
      <w:r>
        <w:rPr>
          <w:color w:val="000000"/>
          <w:sz w:val="24"/>
          <w:szCs w:val="24"/>
        </w:rPr>
        <w:t>ОГОЛОШЕННЯ</w:t>
      </w:r>
    </w:p>
    <w:p w:rsidR="009A32FE" w:rsidRPr="003E573A" w:rsidRDefault="00B74659" w:rsidP="00B74659">
      <w:pPr>
        <w:ind w:right="-57"/>
        <w:jc w:val="center"/>
        <w:rPr>
          <w:b/>
          <w:spacing w:val="-1"/>
          <w:szCs w:val="24"/>
        </w:rPr>
      </w:pPr>
      <w:r>
        <w:rPr>
          <w:color w:val="000000"/>
          <w:sz w:val="24"/>
          <w:szCs w:val="24"/>
        </w:rPr>
        <w:t xml:space="preserve">про добір </w:t>
      </w:r>
      <w:r w:rsidR="00531DA8">
        <w:rPr>
          <w:color w:val="000000"/>
          <w:sz w:val="24"/>
          <w:szCs w:val="24"/>
        </w:rPr>
        <w:t xml:space="preserve">на посаду державної служби категорії «В» - </w:t>
      </w:r>
      <w:r w:rsidR="001B7C30">
        <w:rPr>
          <w:color w:val="000000"/>
          <w:sz w:val="24"/>
          <w:szCs w:val="24"/>
        </w:rPr>
        <w:t xml:space="preserve">провідний спеціаліст з </w:t>
      </w:r>
      <w:r w:rsidR="00E11134">
        <w:rPr>
          <w:color w:val="000000"/>
          <w:sz w:val="24"/>
          <w:szCs w:val="24"/>
        </w:rPr>
        <w:t>сектору управління персоналом</w:t>
      </w:r>
      <w:r w:rsidR="00531DA8">
        <w:rPr>
          <w:color w:val="000000"/>
          <w:sz w:val="24"/>
          <w:szCs w:val="24"/>
        </w:rPr>
        <w:t xml:space="preserve"> Сумського окружного адміністративного суду </w:t>
      </w:r>
      <w:r>
        <w:rPr>
          <w:color w:val="000000"/>
          <w:sz w:val="24"/>
          <w:szCs w:val="24"/>
        </w:rPr>
        <w:t>на період дії карантину</w:t>
      </w:r>
    </w:p>
    <w:p w:rsidR="009A32FE" w:rsidRPr="00A6071F" w:rsidRDefault="009A32FE" w:rsidP="009A32FE">
      <w:pPr>
        <w:shd w:val="clear" w:color="auto" w:fill="FFFFFF"/>
        <w:jc w:val="center"/>
        <w:textAlignment w:val="baseline"/>
        <w:rPr>
          <w:color w:val="000000"/>
          <w:sz w:val="24"/>
          <w:szCs w:val="24"/>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413"/>
        <w:gridCol w:w="625"/>
        <w:gridCol w:w="6009"/>
      </w:tblGrid>
      <w:tr w:rsidR="00B74659" w:rsidRPr="00A6071F" w:rsidTr="002C3B05">
        <w:tc>
          <w:tcPr>
            <w:tcW w:w="2854" w:type="dxa"/>
            <w:gridSpan w:val="2"/>
          </w:tcPr>
          <w:p w:rsidR="00B74659" w:rsidRPr="00BC5819" w:rsidRDefault="00B74659" w:rsidP="00B74659">
            <w:pPr>
              <w:spacing w:line="233" w:lineRule="auto"/>
              <w:textAlignment w:val="baseline"/>
              <w:rPr>
                <w:color w:val="000000"/>
                <w:sz w:val="24"/>
                <w:szCs w:val="24"/>
              </w:rPr>
            </w:pPr>
            <w:r w:rsidRPr="00BC5819">
              <w:rPr>
                <w:color w:val="000000"/>
                <w:sz w:val="24"/>
                <w:szCs w:val="24"/>
              </w:rPr>
              <w:t>Посадові обов’язки</w:t>
            </w:r>
          </w:p>
        </w:tc>
        <w:tc>
          <w:tcPr>
            <w:tcW w:w="6634" w:type="dxa"/>
            <w:gridSpan w:val="2"/>
          </w:tcPr>
          <w:p w:rsidR="007A1DD6" w:rsidRPr="00100A55" w:rsidRDefault="007A1DD6" w:rsidP="00AE361C">
            <w:pPr>
              <w:widowControl/>
              <w:tabs>
                <w:tab w:val="left" w:pos="411"/>
                <w:tab w:val="left" w:pos="851"/>
                <w:tab w:val="left" w:pos="993"/>
                <w:tab w:val="left" w:pos="1134"/>
              </w:tabs>
              <w:autoSpaceDE/>
              <w:autoSpaceDN/>
              <w:adjustRightInd/>
              <w:spacing w:line="240" w:lineRule="atLeast"/>
              <w:ind w:left="127" w:right="125"/>
              <w:jc w:val="both"/>
              <w:rPr>
                <w:sz w:val="23"/>
                <w:szCs w:val="23"/>
              </w:rPr>
            </w:pPr>
            <w:r w:rsidRPr="00100A55">
              <w:rPr>
                <w:color w:val="000000"/>
                <w:sz w:val="23"/>
                <w:szCs w:val="23"/>
              </w:rPr>
              <w:t>Забезпечує ведення кадрового діловодства та формування номенклатурних справ відділу відповідно до затвердженої номенклатури, забезпечує їх належне зберігання.</w:t>
            </w:r>
          </w:p>
          <w:p w:rsidR="007E43F7" w:rsidRPr="00100A55" w:rsidRDefault="007A1DD6" w:rsidP="00AE361C">
            <w:pPr>
              <w:widowControl/>
              <w:tabs>
                <w:tab w:val="left" w:pos="411"/>
                <w:tab w:val="left" w:pos="851"/>
                <w:tab w:val="left" w:pos="993"/>
              </w:tabs>
              <w:autoSpaceDE/>
              <w:autoSpaceDN/>
              <w:adjustRightInd/>
              <w:spacing w:line="240" w:lineRule="atLeast"/>
              <w:ind w:left="127" w:right="125"/>
              <w:jc w:val="both"/>
              <w:rPr>
                <w:color w:val="000000"/>
                <w:sz w:val="23"/>
                <w:szCs w:val="23"/>
                <w:shd w:val="clear" w:color="auto" w:fill="FFFFFF"/>
              </w:rPr>
            </w:pPr>
            <w:r w:rsidRPr="00100A55">
              <w:rPr>
                <w:sz w:val="23"/>
                <w:szCs w:val="23"/>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w:t>
            </w:r>
            <w:r w:rsidRPr="00100A55">
              <w:rPr>
                <w:color w:val="000000"/>
                <w:sz w:val="23"/>
                <w:szCs w:val="23"/>
                <w:shd w:val="clear" w:color="auto" w:fill="FFFFFF"/>
              </w:rPr>
              <w:t xml:space="preserve"> здійснює інші заходи щодо організації конкурсного відбору.</w:t>
            </w:r>
            <w:r w:rsidR="00AE361C" w:rsidRPr="00100A55">
              <w:rPr>
                <w:color w:val="000000"/>
                <w:sz w:val="23"/>
                <w:szCs w:val="23"/>
                <w:shd w:val="clear" w:color="auto" w:fill="FFFFFF"/>
              </w:rPr>
              <w:t xml:space="preserve"> </w:t>
            </w:r>
          </w:p>
          <w:p w:rsidR="007A1DD6" w:rsidRPr="00100A55" w:rsidRDefault="007A1DD6" w:rsidP="00AE361C">
            <w:pPr>
              <w:widowControl/>
              <w:tabs>
                <w:tab w:val="left" w:pos="411"/>
                <w:tab w:val="left" w:pos="851"/>
                <w:tab w:val="left" w:pos="993"/>
              </w:tabs>
              <w:autoSpaceDE/>
              <w:autoSpaceDN/>
              <w:adjustRightInd/>
              <w:spacing w:line="240" w:lineRule="atLeast"/>
              <w:ind w:left="127" w:right="125"/>
              <w:jc w:val="both"/>
              <w:rPr>
                <w:sz w:val="23"/>
                <w:szCs w:val="23"/>
              </w:rPr>
            </w:pPr>
            <w:r w:rsidRPr="00100A55">
              <w:rPr>
                <w:sz w:val="23"/>
                <w:szCs w:val="23"/>
              </w:rPr>
              <w:t>За дорученням керівника апарату суду та начальника відділу перевіряє дотримання вимог законодавства про працю та державну службу, правил внутрішнього службового та трудового розпорядку.</w:t>
            </w:r>
            <w:bookmarkStart w:id="0" w:name="n45"/>
            <w:bookmarkEnd w:id="0"/>
          </w:p>
          <w:p w:rsidR="007A1DD6" w:rsidRPr="00100A55" w:rsidRDefault="007A1DD6" w:rsidP="00AE361C">
            <w:pPr>
              <w:widowControl/>
              <w:tabs>
                <w:tab w:val="left" w:pos="411"/>
                <w:tab w:val="left" w:pos="851"/>
                <w:tab w:val="left" w:pos="993"/>
              </w:tabs>
              <w:autoSpaceDE/>
              <w:autoSpaceDN/>
              <w:adjustRightInd/>
              <w:spacing w:line="240" w:lineRule="atLeast"/>
              <w:ind w:left="127" w:right="125"/>
              <w:jc w:val="both"/>
              <w:rPr>
                <w:sz w:val="23"/>
                <w:szCs w:val="23"/>
              </w:rPr>
            </w:pPr>
            <w:r w:rsidRPr="00100A55">
              <w:rPr>
                <w:sz w:val="23"/>
                <w:szCs w:val="23"/>
              </w:rPr>
              <w:t>Оформлює документи щодо проходження навчальної, виробничої, переддипломної практики студентами юридичних факультетів вищих навчальних закладів.</w:t>
            </w:r>
          </w:p>
          <w:p w:rsidR="007A1DD6" w:rsidRPr="00100A55" w:rsidRDefault="007A1DD6" w:rsidP="00AE361C">
            <w:pPr>
              <w:widowControl/>
              <w:tabs>
                <w:tab w:val="left" w:pos="411"/>
                <w:tab w:val="left" w:pos="851"/>
                <w:tab w:val="left" w:pos="993"/>
              </w:tabs>
              <w:autoSpaceDE/>
              <w:autoSpaceDN/>
              <w:adjustRightInd/>
              <w:spacing w:line="240" w:lineRule="atLeast"/>
              <w:ind w:left="127" w:right="125"/>
              <w:jc w:val="both"/>
              <w:rPr>
                <w:sz w:val="23"/>
                <w:szCs w:val="23"/>
              </w:rPr>
            </w:pPr>
            <w:r w:rsidRPr="00100A55">
              <w:rPr>
                <w:sz w:val="23"/>
                <w:szCs w:val="23"/>
              </w:rPr>
              <w:t>Узагальнює потреби суддів, державних службовців та інших працівників апарату суду у підготовці та підвищенні кваліфікації, веде відповідний облік.</w:t>
            </w:r>
          </w:p>
          <w:p w:rsidR="007A1DD6" w:rsidRPr="00100A55" w:rsidRDefault="007A1DD6" w:rsidP="00AE361C">
            <w:pPr>
              <w:widowControl/>
              <w:tabs>
                <w:tab w:val="left" w:pos="411"/>
                <w:tab w:val="left" w:pos="851"/>
                <w:tab w:val="left" w:pos="993"/>
                <w:tab w:val="left" w:pos="1134"/>
              </w:tabs>
              <w:autoSpaceDE/>
              <w:autoSpaceDN/>
              <w:adjustRightInd/>
              <w:spacing w:line="240" w:lineRule="atLeast"/>
              <w:ind w:left="127" w:right="125"/>
              <w:jc w:val="both"/>
              <w:rPr>
                <w:sz w:val="23"/>
                <w:szCs w:val="23"/>
              </w:rPr>
            </w:pPr>
            <w:r w:rsidRPr="00100A55">
              <w:rPr>
                <w:color w:val="000000"/>
                <w:sz w:val="23"/>
                <w:szCs w:val="23"/>
              </w:rPr>
              <w:t>Здійснює підготовку матеріалів для проведення щорічного оцінювання службової діяльності державними службовцями апарату суду.</w:t>
            </w:r>
            <w:r w:rsidR="00AE361C" w:rsidRPr="00100A55">
              <w:rPr>
                <w:color w:val="000000"/>
                <w:sz w:val="23"/>
                <w:szCs w:val="23"/>
              </w:rPr>
              <w:t xml:space="preserve"> </w:t>
            </w:r>
            <w:r w:rsidR="00AE361C" w:rsidRPr="00100A55">
              <w:rPr>
                <w:sz w:val="23"/>
                <w:szCs w:val="23"/>
              </w:rPr>
              <w:t>Б</w:t>
            </w:r>
            <w:r w:rsidRPr="00100A55">
              <w:rPr>
                <w:sz w:val="23"/>
                <w:szCs w:val="23"/>
              </w:rPr>
              <w:t>ере участь у підготовці індивідуальної програми підвищення рівня професійної компетентності державного службовця за результатами оцінювання його службової діяльності.</w:t>
            </w:r>
            <w:bookmarkStart w:id="1" w:name="n55"/>
            <w:bookmarkEnd w:id="1"/>
          </w:p>
          <w:p w:rsidR="007A1DD6" w:rsidRPr="00100A55" w:rsidRDefault="007A1DD6" w:rsidP="00AE361C">
            <w:pPr>
              <w:widowControl/>
              <w:tabs>
                <w:tab w:val="left" w:pos="411"/>
                <w:tab w:val="left" w:pos="851"/>
                <w:tab w:val="left" w:pos="993"/>
              </w:tabs>
              <w:autoSpaceDE/>
              <w:autoSpaceDN/>
              <w:adjustRightInd/>
              <w:spacing w:line="240" w:lineRule="atLeast"/>
              <w:ind w:left="127" w:right="125"/>
              <w:jc w:val="both"/>
              <w:rPr>
                <w:sz w:val="23"/>
                <w:szCs w:val="23"/>
              </w:rPr>
            </w:pPr>
            <w:r w:rsidRPr="00100A55">
              <w:rPr>
                <w:sz w:val="23"/>
                <w:szCs w:val="23"/>
              </w:rPr>
              <w:t>Обчислює стаж роботи та державної служби</w:t>
            </w:r>
            <w:bookmarkStart w:id="2" w:name="n59"/>
            <w:bookmarkStart w:id="3" w:name="n60"/>
            <w:bookmarkEnd w:id="2"/>
            <w:bookmarkEnd w:id="3"/>
            <w:r w:rsidRPr="00100A55">
              <w:rPr>
                <w:sz w:val="23"/>
                <w:szCs w:val="23"/>
              </w:rPr>
              <w:t>, готує документи для встановлення надбавок за вислугу років працівникам суду.</w:t>
            </w:r>
          </w:p>
          <w:p w:rsidR="007A1DD6" w:rsidRPr="00100A55" w:rsidRDefault="007A1DD6" w:rsidP="00AE361C">
            <w:pPr>
              <w:widowControl/>
              <w:tabs>
                <w:tab w:val="left" w:pos="411"/>
                <w:tab w:val="left" w:pos="851"/>
                <w:tab w:val="left" w:pos="993"/>
                <w:tab w:val="left" w:pos="1276"/>
              </w:tabs>
              <w:autoSpaceDE/>
              <w:autoSpaceDN/>
              <w:adjustRightInd/>
              <w:spacing w:line="240" w:lineRule="atLeast"/>
              <w:ind w:left="127" w:right="125"/>
              <w:jc w:val="both"/>
              <w:rPr>
                <w:sz w:val="23"/>
                <w:szCs w:val="23"/>
              </w:rPr>
            </w:pPr>
            <w:r w:rsidRPr="00100A55">
              <w:rPr>
                <w:sz w:val="23"/>
                <w:szCs w:val="23"/>
              </w:rPr>
              <w:t>Готує документи щодо застосування заохочень до працівників апарату суду, веде відповідний облік.</w:t>
            </w:r>
            <w:bookmarkStart w:id="4" w:name="n61"/>
            <w:bookmarkEnd w:id="4"/>
          </w:p>
          <w:p w:rsidR="007A1DD6" w:rsidRPr="00100A55" w:rsidRDefault="007A1DD6" w:rsidP="00AE361C">
            <w:pPr>
              <w:widowControl/>
              <w:tabs>
                <w:tab w:val="left" w:pos="411"/>
                <w:tab w:val="left" w:pos="851"/>
                <w:tab w:val="left" w:pos="993"/>
                <w:tab w:val="left" w:pos="1276"/>
              </w:tabs>
              <w:autoSpaceDE/>
              <w:autoSpaceDN/>
              <w:adjustRightInd/>
              <w:spacing w:line="240" w:lineRule="atLeast"/>
              <w:ind w:left="127" w:right="125"/>
              <w:jc w:val="both"/>
              <w:rPr>
                <w:sz w:val="23"/>
                <w:szCs w:val="23"/>
              </w:rPr>
            </w:pPr>
            <w:r w:rsidRPr="00100A55">
              <w:rPr>
                <w:sz w:val="23"/>
                <w:szCs w:val="23"/>
              </w:rPr>
              <w:t>Готує документи щодо присвоєння відповідних рангів державним службовцям</w:t>
            </w:r>
            <w:bookmarkStart w:id="5" w:name="n62"/>
            <w:bookmarkEnd w:id="5"/>
            <w:r w:rsidRPr="00100A55">
              <w:rPr>
                <w:sz w:val="23"/>
                <w:szCs w:val="23"/>
              </w:rPr>
              <w:t xml:space="preserve"> апарату суду.</w:t>
            </w:r>
          </w:p>
          <w:p w:rsidR="007A1DD6" w:rsidRPr="00100A55" w:rsidRDefault="007E43F7" w:rsidP="00AE361C">
            <w:pPr>
              <w:widowControl/>
              <w:tabs>
                <w:tab w:val="left" w:pos="411"/>
                <w:tab w:val="left" w:pos="851"/>
                <w:tab w:val="left" w:pos="993"/>
                <w:tab w:val="left" w:pos="1134"/>
              </w:tabs>
              <w:autoSpaceDE/>
              <w:autoSpaceDN/>
              <w:adjustRightInd/>
              <w:spacing w:line="240" w:lineRule="atLeast"/>
              <w:ind w:left="127" w:right="125"/>
              <w:jc w:val="both"/>
              <w:rPr>
                <w:sz w:val="23"/>
                <w:szCs w:val="23"/>
              </w:rPr>
            </w:pPr>
            <w:r w:rsidRPr="00100A55">
              <w:rPr>
                <w:sz w:val="23"/>
                <w:szCs w:val="23"/>
              </w:rPr>
              <w:t>Бере участь у підготовці</w:t>
            </w:r>
            <w:r w:rsidR="007A1DD6" w:rsidRPr="00100A55">
              <w:rPr>
                <w:sz w:val="23"/>
                <w:szCs w:val="23"/>
              </w:rPr>
              <w:t xml:space="preserve"> матеріалів щодо призначення на посади та звільнення персоналу апарату суду</w:t>
            </w:r>
            <w:bookmarkStart w:id="6" w:name="n65"/>
            <w:bookmarkStart w:id="7" w:name="n66"/>
            <w:bookmarkEnd w:id="6"/>
            <w:bookmarkEnd w:id="7"/>
            <w:r w:rsidR="007A1DD6" w:rsidRPr="00100A55">
              <w:rPr>
                <w:sz w:val="23"/>
                <w:szCs w:val="23"/>
              </w:rPr>
              <w:t>, зарахування до штату суду та відрахування зі штату суду суддів.</w:t>
            </w:r>
          </w:p>
          <w:p w:rsidR="007A1DD6" w:rsidRPr="00100A55" w:rsidRDefault="007E43F7" w:rsidP="00AE361C">
            <w:pPr>
              <w:widowControl/>
              <w:tabs>
                <w:tab w:val="left" w:pos="411"/>
                <w:tab w:val="left" w:pos="851"/>
                <w:tab w:val="left" w:pos="993"/>
                <w:tab w:val="left" w:pos="1134"/>
              </w:tabs>
              <w:autoSpaceDE/>
              <w:autoSpaceDN/>
              <w:adjustRightInd/>
              <w:spacing w:line="240" w:lineRule="atLeast"/>
              <w:ind w:left="127" w:right="125"/>
              <w:jc w:val="both"/>
              <w:rPr>
                <w:sz w:val="23"/>
                <w:szCs w:val="23"/>
              </w:rPr>
            </w:pPr>
            <w:r w:rsidRPr="00100A55">
              <w:rPr>
                <w:sz w:val="23"/>
                <w:szCs w:val="23"/>
              </w:rPr>
              <w:t>Складає</w:t>
            </w:r>
            <w:r w:rsidR="007A1DD6" w:rsidRPr="00100A55">
              <w:rPr>
                <w:sz w:val="23"/>
                <w:szCs w:val="23"/>
              </w:rPr>
              <w:t xml:space="preserve"> графік відпусток суддів та прац</w:t>
            </w:r>
            <w:r w:rsidRPr="00100A55">
              <w:rPr>
                <w:sz w:val="23"/>
                <w:szCs w:val="23"/>
              </w:rPr>
              <w:t>івників апарату суду, готує проє</w:t>
            </w:r>
            <w:r w:rsidR="007A1DD6" w:rsidRPr="00100A55">
              <w:rPr>
                <w:sz w:val="23"/>
                <w:szCs w:val="23"/>
              </w:rPr>
              <w:t xml:space="preserve">кти наказів про надання відпусток працівникам суду, </w:t>
            </w:r>
            <w:r w:rsidRPr="00100A55">
              <w:rPr>
                <w:sz w:val="23"/>
                <w:szCs w:val="23"/>
              </w:rPr>
              <w:t>передає</w:t>
            </w:r>
            <w:r w:rsidR="007A1DD6" w:rsidRPr="00100A55">
              <w:rPr>
                <w:sz w:val="23"/>
                <w:szCs w:val="23"/>
              </w:rPr>
              <w:t xml:space="preserve"> наказів бухгалтерській службі суду та веде облік відпусток</w:t>
            </w:r>
            <w:bookmarkStart w:id="8" w:name="n67"/>
            <w:bookmarkEnd w:id="8"/>
            <w:r w:rsidR="007A1DD6" w:rsidRPr="00100A55">
              <w:rPr>
                <w:sz w:val="23"/>
                <w:szCs w:val="23"/>
              </w:rPr>
              <w:t>.</w:t>
            </w:r>
          </w:p>
          <w:p w:rsidR="007A1DD6" w:rsidRPr="00100A55" w:rsidRDefault="007A1DD6" w:rsidP="007E43F7">
            <w:pPr>
              <w:widowControl/>
              <w:tabs>
                <w:tab w:val="left" w:pos="411"/>
                <w:tab w:val="left" w:pos="851"/>
                <w:tab w:val="left" w:pos="993"/>
                <w:tab w:val="left" w:pos="1134"/>
              </w:tabs>
              <w:autoSpaceDE/>
              <w:autoSpaceDN/>
              <w:adjustRightInd/>
              <w:spacing w:line="240" w:lineRule="atLeast"/>
              <w:ind w:left="127" w:right="125"/>
              <w:jc w:val="both"/>
              <w:rPr>
                <w:sz w:val="23"/>
                <w:szCs w:val="23"/>
              </w:rPr>
            </w:pPr>
            <w:r w:rsidRPr="00100A55">
              <w:rPr>
                <w:sz w:val="23"/>
                <w:szCs w:val="23"/>
              </w:rPr>
              <w:t>Веде табель обліку робочого часу.</w:t>
            </w:r>
            <w:r w:rsidR="007E43F7" w:rsidRPr="00100A55">
              <w:rPr>
                <w:sz w:val="23"/>
                <w:szCs w:val="23"/>
              </w:rPr>
              <w:t xml:space="preserve"> Опрацьовує листки тимчасової непрацездатності.</w:t>
            </w:r>
          </w:p>
          <w:p w:rsidR="007A1DD6" w:rsidRPr="00100A55" w:rsidRDefault="007A1DD6" w:rsidP="00AE361C">
            <w:pPr>
              <w:widowControl/>
              <w:tabs>
                <w:tab w:val="left" w:pos="411"/>
                <w:tab w:val="left" w:pos="851"/>
                <w:tab w:val="left" w:pos="993"/>
                <w:tab w:val="left" w:pos="1134"/>
              </w:tabs>
              <w:autoSpaceDE/>
              <w:autoSpaceDN/>
              <w:adjustRightInd/>
              <w:spacing w:line="240" w:lineRule="atLeast"/>
              <w:ind w:left="127" w:right="125"/>
              <w:jc w:val="both"/>
              <w:rPr>
                <w:sz w:val="23"/>
                <w:szCs w:val="23"/>
              </w:rPr>
            </w:pPr>
            <w:r w:rsidRPr="00100A55">
              <w:rPr>
                <w:sz w:val="23"/>
                <w:szCs w:val="23"/>
              </w:rPr>
              <w:t>Здійснює роботу, пов’язану із заповненням, обліком і зберіганням трудових книжок та особових справ (особових карток) працівників суду.</w:t>
            </w:r>
            <w:bookmarkStart w:id="9" w:name="n68"/>
            <w:bookmarkEnd w:id="9"/>
          </w:p>
          <w:p w:rsidR="00B74659" w:rsidRPr="00AE361C" w:rsidRDefault="007A1DD6" w:rsidP="00E11134">
            <w:pPr>
              <w:widowControl/>
              <w:tabs>
                <w:tab w:val="left" w:pos="411"/>
                <w:tab w:val="left" w:pos="851"/>
                <w:tab w:val="left" w:pos="993"/>
                <w:tab w:val="left" w:pos="1134"/>
              </w:tabs>
              <w:autoSpaceDE/>
              <w:autoSpaceDN/>
              <w:adjustRightInd/>
              <w:spacing w:line="240" w:lineRule="atLeast"/>
              <w:ind w:left="127" w:right="125"/>
              <w:jc w:val="both"/>
              <w:rPr>
                <w:sz w:val="22"/>
                <w:szCs w:val="22"/>
              </w:rPr>
            </w:pPr>
            <w:r w:rsidRPr="00100A55">
              <w:rPr>
                <w:sz w:val="23"/>
                <w:szCs w:val="23"/>
              </w:rPr>
              <w:t xml:space="preserve">За дорученням </w:t>
            </w:r>
            <w:r w:rsidR="00E11134">
              <w:rPr>
                <w:sz w:val="23"/>
                <w:szCs w:val="23"/>
              </w:rPr>
              <w:t>завідувача</w:t>
            </w:r>
            <w:r w:rsidRPr="00100A55">
              <w:rPr>
                <w:sz w:val="23"/>
                <w:szCs w:val="23"/>
              </w:rPr>
              <w:t xml:space="preserve"> </w:t>
            </w:r>
            <w:r w:rsidR="00E11134">
              <w:rPr>
                <w:sz w:val="23"/>
                <w:szCs w:val="23"/>
              </w:rPr>
              <w:t>сектору</w:t>
            </w:r>
            <w:r w:rsidRPr="00100A55">
              <w:rPr>
                <w:sz w:val="23"/>
                <w:szCs w:val="23"/>
              </w:rPr>
              <w:t xml:space="preserve"> готує проекти наказів голови суду та керівника апарату суду з основної діяльності суду, особового складу та про відрядження працівників суду.</w:t>
            </w:r>
            <w:bookmarkStart w:id="10" w:name="n72"/>
            <w:bookmarkEnd w:id="10"/>
          </w:p>
        </w:tc>
      </w:tr>
      <w:tr w:rsidR="009A32FE" w:rsidRPr="00A6071F" w:rsidTr="00582304">
        <w:trPr>
          <w:trHeight w:val="568"/>
        </w:trPr>
        <w:tc>
          <w:tcPr>
            <w:tcW w:w="2854" w:type="dxa"/>
            <w:gridSpan w:val="2"/>
          </w:tcPr>
          <w:p w:rsidR="009A32FE" w:rsidRPr="00A6071F" w:rsidRDefault="009A32FE" w:rsidP="00942DF3">
            <w:pPr>
              <w:spacing w:line="233" w:lineRule="auto"/>
              <w:textAlignment w:val="baseline"/>
              <w:rPr>
                <w:color w:val="000000"/>
                <w:sz w:val="24"/>
                <w:szCs w:val="24"/>
              </w:rPr>
            </w:pPr>
            <w:r w:rsidRPr="00A6071F">
              <w:rPr>
                <w:color w:val="000000"/>
                <w:sz w:val="24"/>
                <w:szCs w:val="24"/>
              </w:rPr>
              <w:t>Умови оплати праці</w:t>
            </w:r>
          </w:p>
        </w:tc>
        <w:tc>
          <w:tcPr>
            <w:tcW w:w="6634" w:type="dxa"/>
            <w:gridSpan w:val="2"/>
          </w:tcPr>
          <w:p w:rsidR="003772E1" w:rsidRPr="00100A55" w:rsidRDefault="00C7448E" w:rsidP="00D52A9D">
            <w:pPr>
              <w:spacing w:line="233" w:lineRule="auto"/>
              <w:ind w:left="127" w:right="125"/>
              <w:jc w:val="both"/>
              <w:textAlignment w:val="baseline"/>
              <w:rPr>
                <w:sz w:val="23"/>
                <w:szCs w:val="23"/>
              </w:rPr>
            </w:pPr>
            <w:r w:rsidRPr="00100A55">
              <w:rPr>
                <w:sz w:val="23"/>
                <w:szCs w:val="23"/>
              </w:rPr>
              <w:t>По</w:t>
            </w:r>
            <w:r w:rsidR="009A32FE" w:rsidRPr="00100A55">
              <w:rPr>
                <w:sz w:val="23"/>
                <w:szCs w:val="23"/>
              </w:rPr>
              <w:t xml:space="preserve">садовий оклад – </w:t>
            </w:r>
            <w:r w:rsidR="00B74659" w:rsidRPr="00D52A9D">
              <w:rPr>
                <w:color w:val="000000" w:themeColor="text1"/>
                <w:sz w:val="23"/>
                <w:szCs w:val="23"/>
              </w:rPr>
              <w:t>5</w:t>
            </w:r>
            <w:r w:rsidR="00D52A9D" w:rsidRPr="00D52A9D">
              <w:rPr>
                <w:color w:val="000000" w:themeColor="text1"/>
                <w:sz w:val="23"/>
                <w:szCs w:val="23"/>
              </w:rPr>
              <w:t>320</w:t>
            </w:r>
            <w:r w:rsidR="00DA446E" w:rsidRPr="00D52A9D">
              <w:rPr>
                <w:color w:val="000000" w:themeColor="text1"/>
                <w:sz w:val="23"/>
                <w:szCs w:val="23"/>
              </w:rPr>
              <w:t> </w:t>
            </w:r>
            <w:r w:rsidR="0060394D" w:rsidRPr="00100A55">
              <w:rPr>
                <w:sz w:val="23"/>
                <w:szCs w:val="23"/>
              </w:rPr>
              <w:t>гривень</w:t>
            </w:r>
            <w:r w:rsidR="00FF4CC8" w:rsidRPr="00100A55">
              <w:rPr>
                <w:sz w:val="23"/>
                <w:szCs w:val="23"/>
              </w:rPr>
              <w:t>;</w:t>
            </w:r>
            <w:r w:rsidR="00A47F61" w:rsidRPr="00100A55">
              <w:rPr>
                <w:sz w:val="23"/>
                <w:szCs w:val="23"/>
              </w:rPr>
              <w:t xml:space="preserve"> </w:t>
            </w:r>
            <w:r w:rsidR="00BC5819" w:rsidRPr="00100A55">
              <w:rPr>
                <w:sz w:val="23"/>
                <w:szCs w:val="23"/>
              </w:rPr>
              <w:t>надбавки, доплати та премії</w:t>
            </w:r>
            <w:r w:rsidR="00F255FC" w:rsidRPr="00100A55">
              <w:rPr>
                <w:sz w:val="23"/>
                <w:szCs w:val="23"/>
              </w:rPr>
              <w:t xml:space="preserve"> відповідно до ст. </w:t>
            </w:r>
            <w:r w:rsidR="005C04FA" w:rsidRPr="00100A55">
              <w:rPr>
                <w:sz w:val="23"/>
                <w:szCs w:val="23"/>
              </w:rPr>
              <w:t>52</w:t>
            </w:r>
            <w:r w:rsidR="008E6A8D" w:rsidRPr="00100A55">
              <w:rPr>
                <w:sz w:val="23"/>
                <w:szCs w:val="23"/>
              </w:rPr>
              <w:t xml:space="preserve"> Закону України «Про державну службу»</w:t>
            </w:r>
            <w:r w:rsidR="00582304" w:rsidRPr="00100A55">
              <w:rPr>
                <w:sz w:val="23"/>
                <w:szCs w:val="23"/>
              </w:rPr>
              <w:t>.</w:t>
            </w:r>
          </w:p>
        </w:tc>
      </w:tr>
      <w:tr w:rsidR="009A32FE" w:rsidRPr="00A6071F" w:rsidTr="002C3B05">
        <w:tc>
          <w:tcPr>
            <w:tcW w:w="2854" w:type="dxa"/>
            <w:gridSpan w:val="2"/>
          </w:tcPr>
          <w:p w:rsidR="009A32FE" w:rsidRPr="00A6071F" w:rsidRDefault="009A32FE" w:rsidP="00B74659">
            <w:pPr>
              <w:spacing w:line="233" w:lineRule="auto"/>
              <w:textAlignment w:val="baseline"/>
              <w:rPr>
                <w:color w:val="000000"/>
                <w:sz w:val="24"/>
                <w:szCs w:val="24"/>
              </w:rPr>
            </w:pPr>
            <w:r w:rsidRPr="00A6071F">
              <w:rPr>
                <w:color w:val="000000"/>
                <w:sz w:val="24"/>
                <w:szCs w:val="24"/>
              </w:rPr>
              <w:lastRenderedPageBreak/>
              <w:t>Інформація про строковість призначення на посаду</w:t>
            </w:r>
          </w:p>
        </w:tc>
        <w:tc>
          <w:tcPr>
            <w:tcW w:w="6634" w:type="dxa"/>
            <w:gridSpan w:val="2"/>
          </w:tcPr>
          <w:p w:rsidR="00582304" w:rsidRPr="00582304" w:rsidRDefault="00582304" w:rsidP="00582304">
            <w:pPr>
              <w:pStyle w:val="ac"/>
              <w:ind w:left="127"/>
              <w:rPr>
                <w:rFonts w:ascii="Times New Roman" w:hAnsi="Times New Roman"/>
                <w:sz w:val="24"/>
                <w:szCs w:val="24"/>
              </w:rPr>
            </w:pPr>
            <w:r w:rsidRPr="00582304">
              <w:rPr>
                <w:rFonts w:ascii="Times New Roman" w:hAnsi="Times New Roman"/>
                <w:sz w:val="24"/>
                <w:szCs w:val="24"/>
              </w:rPr>
              <w:t xml:space="preserve">На період відпустки для догляду за дитиною до досягнення нею трирічного віку основного працівника. </w:t>
            </w:r>
          </w:p>
          <w:p w:rsidR="00582304" w:rsidRPr="00582304" w:rsidRDefault="00582304" w:rsidP="00582304">
            <w:pPr>
              <w:pStyle w:val="ac"/>
              <w:ind w:left="127"/>
              <w:rPr>
                <w:rFonts w:ascii="Times New Roman" w:hAnsi="Times New Roman"/>
                <w:sz w:val="24"/>
                <w:szCs w:val="24"/>
              </w:rPr>
            </w:pPr>
            <w:r w:rsidRPr="00582304">
              <w:rPr>
                <w:rFonts w:ascii="Times New Roman" w:hAnsi="Times New Roman"/>
                <w:sz w:val="24"/>
                <w:szCs w:val="24"/>
              </w:rPr>
              <w:t>Строково шляхом укладення контракту. Строк дії контракту встановлюється на період дії карантину та до дня визначення суб’єктом призначення або керівником державної служби переможця за результатами конкурсного відбору відповідно законодавства.</w:t>
            </w:r>
          </w:p>
          <w:p w:rsidR="00740E2E" w:rsidRPr="00EA3EE8" w:rsidRDefault="00582304" w:rsidP="00582304">
            <w:pPr>
              <w:pStyle w:val="ac"/>
              <w:ind w:left="127"/>
              <w:rPr>
                <w:color w:val="333333"/>
              </w:rPr>
            </w:pPr>
            <w:bookmarkStart w:id="11" w:name="n104"/>
            <w:bookmarkEnd w:id="11"/>
            <w:r w:rsidRPr="00582304">
              <w:rPr>
                <w:rFonts w:ascii="Times New Roman" w:hAnsi="Times New Roman"/>
                <w:sz w:val="24"/>
                <w:szCs w:val="24"/>
              </w:rPr>
              <w:t>Граничний строк перебування особи на посаді державної служби, призначення на яку відбулося шляхом укладення контракту, становить не більше двох місяців після відміни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tc>
      </w:tr>
      <w:tr w:rsidR="009A32FE" w:rsidRPr="00A6071F" w:rsidTr="002C3B05">
        <w:tc>
          <w:tcPr>
            <w:tcW w:w="2854" w:type="dxa"/>
            <w:gridSpan w:val="2"/>
          </w:tcPr>
          <w:p w:rsidR="009A32FE" w:rsidRPr="00100A55" w:rsidRDefault="007C70E8" w:rsidP="00740E2E">
            <w:pPr>
              <w:spacing w:line="233" w:lineRule="auto"/>
              <w:textAlignment w:val="baseline"/>
              <w:rPr>
                <w:color w:val="000000"/>
                <w:sz w:val="23"/>
                <w:szCs w:val="23"/>
              </w:rPr>
            </w:pPr>
            <w:r w:rsidRPr="00100A55">
              <w:rPr>
                <w:color w:val="000000"/>
                <w:sz w:val="23"/>
                <w:szCs w:val="23"/>
              </w:rPr>
              <w:t xml:space="preserve">Перелік інформації, необхідної для </w:t>
            </w:r>
            <w:r w:rsidR="00740E2E" w:rsidRPr="00100A55">
              <w:rPr>
                <w:color w:val="000000"/>
                <w:sz w:val="23"/>
                <w:szCs w:val="23"/>
              </w:rPr>
              <w:t>призначення на вакантну посаду, в тому числі форму, адресата та строк її подання</w:t>
            </w:r>
          </w:p>
        </w:tc>
        <w:tc>
          <w:tcPr>
            <w:tcW w:w="6634" w:type="dxa"/>
            <w:gridSpan w:val="2"/>
          </w:tcPr>
          <w:p w:rsidR="00740E2E" w:rsidRPr="00100A55" w:rsidRDefault="007C70E8" w:rsidP="004B274B">
            <w:pPr>
              <w:pStyle w:val="rvps2"/>
              <w:shd w:val="clear" w:color="auto" w:fill="FFFFFF"/>
              <w:spacing w:before="0" w:beforeAutospacing="0" w:after="150" w:afterAutospacing="0"/>
              <w:ind w:left="127" w:right="125"/>
              <w:jc w:val="both"/>
              <w:rPr>
                <w:sz w:val="23"/>
                <w:szCs w:val="23"/>
                <w:shd w:val="clear" w:color="auto" w:fill="FFFFFF"/>
              </w:rPr>
            </w:pPr>
            <w:r w:rsidRPr="00100A55">
              <w:rPr>
                <w:sz w:val="23"/>
                <w:szCs w:val="23"/>
              </w:rPr>
              <w:t xml:space="preserve">1) заява </w:t>
            </w:r>
            <w:r w:rsidR="00740E2E" w:rsidRPr="00100A55">
              <w:rPr>
                <w:sz w:val="23"/>
                <w:szCs w:val="23"/>
              </w:rPr>
              <w:t xml:space="preserve">із зазначенням основних мотивів щодо зайняття посади за </w:t>
            </w:r>
            <w:r w:rsidR="004B274B" w:rsidRPr="00100A55">
              <w:rPr>
                <w:sz w:val="23"/>
                <w:szCs w:val="23"/>
              </w:rPr>
              <w:t xml:space="preserve">встановленою </w:t>
            </w:r>
            <w:r w:rsidR="00740E2E" w:rsidRPr="00100A55">
              <w:rPr>
                <w:sz w:val="23"/>
                <w:szCs w:val="23"/>
              </w:rPr>
              <w:t>формою</w:t>
            </w:r>
            <w:r w:rsidR="004B274B" w:rsidRPr="00100A55">
              <w:rPr>
                <w:sz w:val="23"/>
                <w:szCs w:val="23"/>
              </w:rPr>
              <w:t>;</w:t>
            </w:r>
          </w:p>
          <w:p w:rsidR="004B274B" w:rsidRPr="00100A55" w:rsidRDefault="007C70E8" w:rsidP="004B274B">
            <w:pPr>
              <w:pStyle w:val="rvps2"/>
              <w:shd w:val="clear" w:color="auto" w:fill="FFFFFF"/>
              <w:spacing w:before="0" w:beforeAutospacing="0" w:after="150" w:afterAutospacing="0"/>
              <w:ind w:left="127" w:right="125"/>
              <w:jc w:val="both"/>
              <w:rPr>
                <w:sz w:val="23"/>
                <w:szCs w:val="23"/>
              </w:rPr>
            </w:pPr>
            <w:r w:rsidRPr="00100A55">
              <w:rPr>
                <w:sz w:val="23"/>
                <w:szCs w:val="23"/>
              </w:rPr>
              <w:t xml:space="preserve">2) резюме за </w:t>
            </w:r>
            <w:r w:rsidR="004B274B" w:rsidRPr="00100A55">
              <w:rPr>
                <w:sz w:val="23"/>
                <w:szCs w:val="23"/>
              </w:rPr>
              <w:t xml:space="preserve">встановленою </w:t>
            </w:r>
            <w:r w:rsidRPr="00100A55">
              <w:rPr>
                <w:sz w:val="23"/>
                <w:szCs w:val="23"/>
              </w:rPr>
              <w:t>формою</w:t>
            </w:r>
            <w:bookmarkStart w:id="12" w:name="n1177"/>
            <w:bookmarkEnd w:id="12"/>
            <w:r w:rsidR="004B274B" w:rsidRPr="00100A55">
              <w:rPr>
                <w:sz w:val="23"/>
                <w:szCs w:val="23"/>
              </w:rPr>
              <w:t>;</w:t>
            </w:r>
          </w:p>
          <w:p w:rsidR="007C70E8" w:rsidRPr="00100A55" w:rsidRDefault="007C70E8" w:rsidP="004B274B">
            <w:pPr>
              <w:pStyle w:val="rvps2"/>
              <w:shd w:val="clear" w:color="auto" w:fill="FFFFFF"/>
              <w:spacing w:before="0" w:beforeAutospacing="0" w:after="150" w:afterAutospacing="0"/>
              <w:ind w:left="127" w:right="125"/>
              <w:jc w:val="both"/>
              <w:rPr>
                <w:sz w:val="23"/>
                <w:szCs w:val="23"/>
              </w:rPr>
            </w:pPr>
            <w:r w:rsidRPr="00100A55">
              <w:rPr>
                <w:sz w:val="23"/>
                <w:szCs w:val="23"/>
              </w:rPr>
              <w:t>3) заяву, в якій повідомляє, що до неї не застосовуються заборони, визначені частиною </w:t>
            </w:r>
            <w:hyperlink r:id="rId5" w:anchor="n13" w:tgtFrame="_blank" w:history="1">
              <w:r w:rsidRPr="00100A55">
                <w:rPr>
                  <w:rStyle w:val="ad"/>
                  <w:color w:val="auto"/>
                  <w:sz w:val="23"/>
                  <w:szCs w:val="23"/>
                  <w:u w:val="none"/>
                </w:rPr>
                <w:t>третьою</w:t>
              </w:r>
            </w:hyperlink>
            <w:r w:rsidRPr="00100A55">
              <w:rPr>
                <w:sz w:val="23"/>
                <w:szCs w:val="23"/>
              </w:rPr>
              <w:t> або </w:t>
            </w:r>
            <w:hyperlink r:id="rId6" w:anchor="n14" w:tgtFrame="_blank" w:history="1">
              <w:r w:rsidRPr="00100A55">
                <w:rPr>
                  <w:rStyle w:val="ad"/>
                  <w:color w:val="auto"/>
                  <w:sz w:val="23"/>
                  <w:szCs w:val="23"/>
                  <w:u w:val="none"/>
                </w:rPr>
                <w:t>четвертою</w:t>
              </w:r>
            </w:hyperlink>
            <w:r w:rsidRPr="00100A55">
              <w:rPr>
                <w:sz w:val="23"/>
                <w:szCs w:val="23"/>
              </w:rPr>
              <w:t> статті 1 Закону України “Про очищення влади”, та надає згоду на проходження перевірки та на оприлюднення відомостей стосовно неї в</w:t>
            </w:r>
            <w:r w:rsidR="00E46031" w:rsidRPr="00100A55">
              <w:rPr>
                <w:sz w:val="23"/>
                <w:szCs w:val="23"/>
              </w:rPr>
              <w:t>ідповідно до зазначеного Закону.</w:t>
            </w:r>
            <w:r w:rsidR="00740E2E" w:rsidRPr="00100A55">
              <w:rPr>
                <w:sz w:val="23"/>
                <w:szCs w:val="23"/>
              </w:rPr>
              <w:t xml:space="preserve"> Додатки до заяви не є обов’язковими для подання.</w:t>
            </w:r>
          </w:p>
          <w:p w:rsidR="004B274B" w:rsidRPr="00100A55" w:rsidRDefault="00E46031" w:rsidP="004B274B">
            <w:pPr>
              <w:widowControl/>
              <w:shd w:val="clear" w:color="auto" w:fill="FFFFFF"/>
              <w:autoSpaceDE/>
              <w:autoSpaceDN/>
              <w:adjustRightInd/>
              <w:spacing w:after="150"/>
              <w:ind w:left="127" w:right="125"/>
              <w:jc w:val="both"/>
              <w:rPr>
                <w:sz w:val="23"/>
                <w:szCs w:val="23"/>
              </w:rPr>
            </w:pPr>
            <w:r w:rsidRPr="00100A55">
              <w:rPr>
                <w:sz w:val="23"/>
                <w:szCs w:val="23"/>
              </w:rPr>
              <w:t xml:space="preserve">Особа, яка виявила бажання взяти участь у </w:t>
            </w:r>
            <w:r w:rsidR="00740E2E" w:rsidRPr="00100A55">
              <w:rPr>
                <w:sz w:val="23"/>
                <w:szCs w:val="23"/>
              </w:rPr>
              <w:t>доборі з призначення на вакантну посаду,</w:t>
            </w:r>
            <w:r w:rsidRPr="00100A55">
              <w:rPr>
                <w:sz w:val="23"/>
                <w:szCs w:val="23"/>
              </w:rPr>
              <w:t xml:space="preserve"> може подавати додаткову інформацію, яка підтверджує відповідність встановленим</w:t>
            </w:r>
            <w:r w:rsidR="00740E2E" w:rsidRPr="00100A55">
              <w:rPr>
                <w:sz w:val="23"/>
                <w:szCs w:val="23"/>
              </w:rPr>
              <w:t xml:space="preserve"> в оголошенні</w:t>
            </w:r>
            <w:r w:rsidRPr="00100A55">
              <w:rPr>
                <w:sz w:val="23"/>
                <w:szCs w:val="23"/>
              </w:rPr>
              <w:t xml:space="preserve"> вимогам, зокрема стосовно досвіду роботи, професійних компетентностей, репутації (характеристики, рекомендації, наукові публікації тощо).</w:t>
            </w:r>
            <w:bookmarkStart w:id="13" w:name="n1182"/>
            <w:bookmarkEnd w:id="13"/>
          </w:p>
          <w:p w:rsidR="004B274B" w:rsidRPr="00100A55" w:rsidRDefault="004B274B" w:rsidP="004B274B">
            <w:pPr>
              <w:pStyle w:val="rvps2"/>
              <w:shd w:val="clear" w:color="auto" w:fill="FFFFFF"/>
              <w:spacing w:before="0" w:beforeAutospacing="0" w:after="0" w:afterAutospacing="0"/>
              <w:ind w:left="127" w:right="125"/>
              <w:jc w:val="both"/>
              <w:rPr>
                <w:rFonts w:ascii="Roboto Condensed Light" w:hAnsi="Roboto Condensed Light"/>
                <w:sz w:val="23"/>
                <w:szCs w:val="23"/>
              </w:rPr>
            </w:pPr>
            <w:r w:rsidRPr="00100A55">
              <w:rPr>
                <w:rFonts w:ascii="Roboto Condensed Light" w:hAnsi="Roboto Condensed Light"/>
                <w:sz w:val="23"/>
                <w:szCs w:val="23"/>
              </w:rPr>
              <w:t>Додатково звертаємо увагу, що відповідно до частини другої статті 19 Закону України «Про державну службу» на державну службу не може вступити особа, яка:</w:t>
            </w:r>
          </w:p>
          <w:p w:rsidR="004B274B" w:rsidRPr="00100A55" w:rsidRDefault="004B274B" w:rsidP="004B274B">
            <w:pPr>
              <w:pStyle w:val="rvps2"/>
              <w:shd w:val="clear" w:color="auto" w:fill="FFFFFF"/>
              <w:spacing w:before="0" w:beforeAutospacing="0" w:after="0" w:afterAutospacing="0"/>
              <w:ind w:left="127" w:right="125"/>
              <w:jc w:val="both"/>
              <w:rPr>
                <w:rFonts w:ascii="Roboto Condensed Light" w:hAnsi="Roboto Condensed Light"/>
                <w:sz w:val="23"/>
                <w:szCs w:val="23"/>
              </w:rPr>
            </w:pPr>
            <w:bookmarkStart w:id="14" w:name="n281"/>
            <w:bookmarkEnd w:id="14"/>
            <w:r w:rsidRPr="00100A55">
              <w:rPr>
                <w:rFonts w:ascii="Roboto Condensed Light" w:hAnsi="Roboto Condensed Light"/>
                <w:sz w:val="23"/>
                <w:szCs w:val="23"/>
              </w:rPr>
              <w:t>1) досягла шістдесятип’ятирічного віку;</w:t>
            </w:r>
          </w:p>
          <w:p w:rsidR="004B274B" w:rsidRPr="00100A55" w:rsidRDefault="004B274B" w:rsidP="004B274B">
            <w:pPr>
              <w:pStyle w:val="rvps2"/>
              <w:shd w:val="clear" w:color="auto" w:fill="FFFFFF"/>
              <w:spacing w:before="0" w:beforeAutospacing="0" w:after="0" w:afterAutospacing="0"/>
              <w:ind w:left="127" w:right="125"/>
              <w:jc w:val="both"/>
              <w:rPr>
                <w:rFonts w:ascii="Roboto Condensed Light" w:hAnsi="Roboto Condensed Light"/>
                <w:sz w:val="23"/>
                <w:szCs w:val="23"/>
              </w:rPr>
            </w:pPr>
            <w:bookmarkStart w:id="15" w:name="n282"/>
            <w:bookmarkEnd w:id="15"/>
            <w:r w:rsidRPr="00100A55">
              <w:rPr>
                <w:rFonts w:ascii="Roboto Condensed Light" w:hAnsi="Roboto Condensed Light"/>
                <w:sz w:val="23"/>
                <w:szCs w:val="23"/>
              </w:rPr>
              <w:t>2) в установленому законом порядку визнана недієздатною або дієздатність якої обмежена;</w:t>
            </w:r>
          </w:p>
          <w:p w:rsidR="004B274B" w:rsidRPr="00100A55" w:rsidRDefault="004B274B" w:rsidP="004B274B">
            <w:pPr>
              <w:pStyle w:val="rvps2"/>
              <w:shd w:val="clear" w:color="auto" w:fill="FFFFFF"/>
              <w:spacing w:before="0" w:beforeAutospacing="0" w:after="0" w:afterAutospacing="0"/>
              <w:ind w:left="127" w:right="125"/>
              <w:jc w:val="both"/>
              <w:rPr>
                <w:rFonts w:ascii="Roboto Condensed Light" w:hAnsi="Roboto Condensed Light"/>
                <w:sz w:val="23"/>
                <w:szCs w:val="23"/>
              </w:rPr>
            </w:pPr>
            <w:bookmarkStart w:id="16" w:name="n283"/>
            <w:bookmarkEnd w:id="16"/>
            <w:r w:rsidRPr="00100A55">
              <w:rPr>
                <w:rFonts w:ascii="Roboto Condensed Light" w:hAnsi="Roboto Condensed Light"/>
                <w:sz w:val="23"/>
                <w:szCs w:val="23"/>
              </w:rPr>
              <w:t>3) має судимість за вчинення умисного злочину, якщо така судимість не погашена або не знята в установленому законом порядку;</w:t>
            </w:r>
          </w:p>
          <w:p w:rsidR="004B274B" w:rsidRPr="00100A55" w:rsidRDefault="004B274B" w:rsidP="004B274B">
            <w:pPr>
              <w:pStyle w:val="rvps2"/>
              <w:shd w:val="clear" w:color="auto" w:fill="FFFFFF"/>
              <w:spacing w:before="0" w:beforeAutospacing="0" w:after="0" w:afterAutospacing="0"/>
              <w:ind w:left="127" w:right="125"/>
              <w:jc w:val="both"/>
              <w:rPr>
                <w:rFonts w:ascii="Roboto Condensed Light" w:hAnsi="Roboto Condensed Light"/>
                <w:sz w:val="23"/>
                <w:szCs w:val="23"/>
              </w:rPr>
            </w:pPr>
            <w:bookmarkStart w:id="17" w:name="n284"/>
            <w:bookmarkEnd w:id="17"/>
            <w:r w:rsidRPr="00100A55">
              <w:rPr>
                <w:rFonts w:ascii="Roboto Condensed Light" w:hAnsi="Roboto Condensed Light"/>
                <w:sz w:val="23"/>
                <w:szCs w:val="23"/>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4B274B" w:rsidRPr="00100A55" w:rsidRDefault="004B274B" w:rsidP="004B274B">
            <w:pPr>
              <w:pStyle w:val="rvps2"/>
              <w:shd w:val="clear" w:color="auto" w:fill="FFFFFF"/>
              <w:spacing w:before="0" w:beforeAutospacing="0" w:after="0" w:afterAutospacing="0"/>
              <w:ind w:left="127" w:right="125"/>
              <w:jc w:val="both"/>
              <w:rPr>
                <w:rFonts w:ascii="Roboto Condensed Light" w:hAnsi="Roboto Condensed Light"/>
                <w:sz w:val="23"/>
                <w:szCs w:val="23"/>
              </w:rPr>
            </w:pPr>
            <w:bookmarkStart w:id="18" w:name="n285"/>
            <w:bookmarkEnd w:id="18"/>
            <w:r w:rsidRPr="00100A55">
              <w:rPr>
                <w:rFonts w:ascii="Roboto Condensed Light" w:hAnsi="Roboto Condensed Light"/>
                <w:sz w:val="23"/>
                <w:szCs w:val="23"/>
              </w:rPr>
              <w:t>5) піддавалася адміністративному стягненню за правопорушення, пов’язане з корупцією, - протягом трьох років з дня набрання відповідним рішенням суду законної сили;</w:t>
            </w:r>
          </w:p>
          <w:p w:rsidR="004B274B" w:rsidRPr="00100A55" w:rsidRDefault="004B274B" w:rsidP="004B274B">
            <w:pPr>
              <w:pStyle w:val="rvps2"/>
              <w:shd w:val="clear" w:color="auto" w:fill="FFFFFF"/>
              <w:spacing w:before="0" w:beforeAutospacing="0" w:after="0" w:afterAutospacing="0"/>
              <w:ind w:left="127" w:right="125"/>
              <w:jc w:val="both"/>
              <w:rPr>
                <w:rFonts w:ascii="Roboto Condensed Light" w:hAnsi="Roboto Condensed Light"/>
                <w:sz w:val="23"/>
                <w:szCs w:val="23"/>
              </w:rPr>
            </w:pPr>
            <w:bookmarkStart w:id="19" w:name="n1591"/>
            <w:bookmarkStart w:id="20" w:name="n286"/>
            <w:bookmarkEnd w:id="19"/>
            <w:bookmarkEnd w:id="20"/>
            <w:r w:rsidRPr="00100A55">
              <w:rPr>
                <w:rFonts w:ascii="Roboto Condensed Light" w:hAnsi="Roboto Condensed Light"/>
                <w:sz w:val="23"/>
                <w:szCs w:val="23"/>
              </w:rPr>
              <w:t>6) має громадянство іншої держави;</w:t>
            </w:r>
          </w:p>
          <w:p w:rsidR="004B274B" w:rsidRPr="00100A55" w:rsidRDefault="004B274B" w:rsidP="004B274B">
            <w:pPr>
              <w:pStyle w:val="rvps2"/>
              <w:shd w:val="clear" w:color="auto" w:fill="FFFFFF"/>
              <w:spacing w:before="0" w:beforeAutospacing="0" w:after="0" w:afterAutospacing="0"/>
              <w:ind w:left="127" w:right="125"/>
              <w:jc w:val="both"/>
              <w:rPr>
                <w:rFonts w:ascii="Roboto Condensed Light" w:hAnsi="Roboto Condensed Light"/>
                <w:sz w:val="23"/>
                <w:szCs w:val="23"/>
              </w:rPr>
            </w:pPr>
            <w:bookmarkStart w:id="21" w:name="n287"/>
            <w:bookmarkEnd w:id="21"/>
            <w:r w:rsidRPr="00100A55">
              <w:rPr>
                <w:rFonts w:ascii="Roboto Condensed Light" w:hAnsi="Roboto Condensed Light"/>
                <w:sz w:val="23"/>
                <w:szCs w:val="23"/>
              </w:rPr>
              <w:t>7) не пройшла спеціальну перевірку або не надала згоду на її проведення;</w:t>
            </w:r>
          </w:p>
          <w:p w:rsidR="004B274B" w:rsidRPr="00100A55" w:rsidRDefault="004B274B" w:rsidP="004B274B">
            <w:pPr>
              <w:spacing w:line="233" w:lineRule="auto"/>
              <w:ind w:left="127" w:right="125"/>
              <w:jc w:val="both"/>
              <w:textAlignment w:val="baseline"/>
              <w:rPr>
                <w:b/>
                <w:sz w:val="23"/>
                <w:szCs w:val="23"/>
              </w:rPr>
            </w:pPr>
            <w:bookmarkStart w:id="22" w:name="n288"/>
            <w:bookmarkEnd w:id="22"/>
            <w:r w:rsidRPr="00100A55">
              <w:rPr>
                <w:rFonts w:ascii="Roboto Condensed Light" w:hAnsi="Roboto Condensed Light"/>
                <w:sz w:val="23"/>
                <w:szCs w:val="23"/>
              </w:rPr>
              <w:t xml:space="preserve">8) підпадає під заборону, встановлену </w:t>
            </w:r>
            <w:hyperlink r:id="rId7" w:tgtFrame="_blank" w:history="1">
              <w:r w:rsidRPr="00100A55">
                <w:rPr>
                  <w:rStyle w:val="ad"/>
                  <w:rFonts w:ascii="Roboto Condensed Light" w:hAnsi="Roboto Condensed Light"/>
                  <w:color w:val="auto"/>
                  <w:sz w:val="23"/>
                  <w:szCs w:val="23"/>
                </w:rPr>
                <w:t>Законом України</w:t>
              </w:r>
            </w:hyperlink>
            <w:r w:rsidRPr="00100A55">
              <w:rPr>
                <w:rFonts w:ascii="Roboto Condensed Light" w:hAnsi="Roboto Condensed Light"/>
                <w:sz w:val="23"/>
                <w:szCs w:val="23"/>
              </w:rPr>
              <w:t xml:space="preserve"> «Про очищення влади».</w:t>
            </w:r>
          </w:p>
          <w:p w:rsidR="004B274B" w:rsidRPr="00100A55" w:rsidRDefault="004B274B" w:rsidP="004B274B">
            <w:pPr>
              <w:spacing w:line="233" w:lineRule="auto"/>
              <w:ind w:left="127" w:right="125"/>
              <w:jc w:val="both"/>
              <w:textAlignment w:val="baseline"/>
              <w:rPr>
                <w:rFonts w:ascii="Roboto Condensed Light" w:hAnsi="Roboto Condensed Light"/>
                <w:sz w:val="23"/>
                <w:szCs w:val="23"/>
              </w:rPr>
            </w:pPr>
          </w:p>
          <w:p w:rsidR="004B274B" w:rsidRPr="00100A55" w:rsidRDefault="004B274B" w:rsidP="004B274B">
            <w:pPr>
              <w:spacing w:line="233" w:lineRule="auto"/>
              <w:ind w:left="127" w:right="125"/>
              <w:jc w:val="both"/>
              <w:textAlignment w:val="baseline"/>
              <w:rPr>
                <w:b/>
                <w:sz w:val="23"/>
                <w:szCs w:val="23"/>
              </w:rPr>
            </w:pPr>
            <w:r w:rsidRPr="00100A55">
              <w:rPr>
                <w:rFonts w:ascii="Roboto Condensed Light" w:hAnsi="Roboto Condensed Light"/>
                <w:sz w:val="23"/>
                <w:szCs w:val="23"/>
              </w:rPr>
              <w:t>Інформація для участі у доборі подається в електронному вигляді з накладенням кваліфікованого електронного підпису кандидата через Єдиний портал вакансій державної служби (</w:t>
            </w:r>
            <w:r w:rsidRPr="00100A55">
              <w:rPr>
                <w:rFonts w:ascii="Roboto Condensed Light" w:hAnsi="Roboto Condensed Light"/>
                <w:sz w:val="23"/>
                <w:szCs w:val="23"/>
                <w:lang w:val="en-US"/>
              </w:rPr>
              <w:t>https</w:t>
            </w:r>
            <w:r w:rsidRPr="00100A55">
              <w:rPr>
                <w:rFonts w:ascii="Roboto Condensed Light" w:hAnsi="Roboto Condensed Light"/>
                <w:sz w:val="23"/>
                <w:szCs w:val="23"/>
              </w:rPr>
              <w:t>:</w:t>
            </w:r>
            <w:r w:rsidRPr="00100A55">
              <w:rPr>
                <w:rFonts w:ascii="Roboto Condensed Light" w:hAnsi="Roboto Condensed Light"/>
                <w:sz w:val="23"/>
                <w:szCs w:val="23"/>
                <w:lang w:val="ru-RU"/>
              </w:rPr>
              <w:t>//</w:t>
            </w:r>
            <w:r w:rsidRPr="00100A55">
              <w:rPr>
                <w:rFonts w:ascii="Roboto Condensed Light" w:hAnsi="Roboto Condensed Light"/>
                <w:sz w:val="23"/>
                <w:szCs w:val="23"/>
                <w:lang w:val="en-US"/>
              </w:rPr>
              <w:t>www</w:t>
            </w:r>
            <w:r w:rsidRPr="00100A55">
              <w:rPr>
                <w:rFonts w:ascii="Roboto Condensed Light" w:hAnsi="Roboto Condensed Light"/>
                <w:sz w:val="23"/>
                <w:szCs w:val="23"/>
                <w:lang w:val="ru-RU"/>
              </w:rPr>
              <w:t>.</w:t>
            </w:r>
            <w:r w:rsidRPr="00100A55">
              <w:rPr>
                <w:rFonts w:ascii="Roboto Condensed Light" w:hAnsi="Roboto Condensed Light"/>
                <w:sz w:val="23"/>
                <w:szCs w:val="23"/>
                <w:lang w:val="en-US"/>
              </w:rPr>
              <w:t>career</w:t>
            </w:r>
            <w:r w:rsidRPr="00100A55">
              <w:rPr>
                <w:rFonts w:ascii="Roboto Condensed Light" w:hAnsi="Roboto Condensed Light"/>
                <w:sz w:val="23"/>
                <w:szCs w:val="23"/>
                <w:lang w:val="ru-RU"/>
              </w:rPr>
              <w:t>.</w:t>
            </w:r>
            <w:proofErr w:type="spellStart"/>
            <w:r w:rsidRPr="00100A55">
              <w:rPr>
                <w:rFonts w:ascii="Roboto Condensed Light" w:hAnsi="Roboto Condensed Light"/>
                <w:sz w:val="23"/>
                <w:szCs w:val="23"/>
                <w:lang w:val="en-US"/>
              </w:rPr>
              <w:t>gov</w:t>
            </w:r>
            <w:proofErr w:type="spellEnd"/>
            <w:r w:rsidRPr="00100A55">
              <w:rPr>
                <w:rFonts w:ascii="Roboto Condensed Light" w:hAnsi="Roboto Condensed Light"/>
                <w:sz w:val="23"/>
                <w:szCs w:val="23"/>
                <w:lang w:val="ru-RU"/>
              </w:rPr>
              <w:t>.</w:t>
            </w:r>
            <w:proofErr w:type="spellStart"/>
            <w:r w:rsidRPr="00100A55">
              <w:rPr>
                <w:rFonts w:ascii="Roboto Condensed Light" w:hAnsi="Roboto Condensed Light"/>
                <w:sz w:val="23"/>
                <w:szCs w:val="23"/>
                <w:lang w:val="en-US"/>
              </w:rPr>
              <w:t>ua</w:t>
            </w:r>
            <w:proofErr w:type="spellEnd"/>
            <w:r w:rsidRPr="00100A55">
              <w:rPr>
                <w:rFonts w:ascii="Roboto Condensed Light" w:hAnsi="Roboto Condensed Light"/>
                <w:sz w:val="23"/>
                <w:szCs w:val="23"/>
              </w:rPr>
              <w:t xml:space="preserve">) </w:t>
            </w:r>
          </w:p>
          <w:p w:rsidR="003942B8" w:rsidRPr="00100A55" w:rsidRDefault="004B274B" w:rsidP="00375235">
            <w:pPr>
              <w:spacing w:line="233" w:lineRule="auto"/>
              <w:ind w:left="127" w:right="125"/>
              <w:jc w:val="both"/>
              <w:textAlignment w:val="baseline"/>
              <w:rPr>
                <w:b/>
                <w:sz w:val="23"/>
                <w:szCs w:val="23"/>
              </w:rPr>
            </w:pPr>
            <w:r w:rsidRPr="00375235">
              <w:rPr>
                <w:b/>
                <w:color w:val="000000" w:themeColor="text1"/>
                <w:sz w:val="23"/>
                <w:szCs w:val="23"/>
              </w:rPr>
              <w:t>до 1</w:t>
            </w:r>
            <w:r w:rsidR="00375235" w:rsidRPr="00375235">
              <w:rPr>
                <w:b/>
                <w:color w:val="000000" w:themeColor="text1"/>
                <w:sz w:val="23"/>
                <w:szCs w:val="23"/>
              </w:rPr>
              <w:t>6</w:t>
            </w:r>
            <w:r w:rsidRPr="00375235">
              <w:rPr>
                <w:b/>
                <w:color w:val="000000" w:themeColor="text1"/>
                <w:sz w:val="23"/>
                <w:szCs w:val="23"/>
              </w:rPr>
              <w:t xml:space="preserve"> год </w:t>
            </w:r>
            <w:r w:rsidR="00375235" w:rsidRPr="00375235">
              <w:rPr>
                <w:b/>
                <w:color w:val="000000" w:themeColor="text1"/>
                <w:sz w:val="23"/>
                <w:szCs w:val="23"/>
              </w:rPr>
              <w:t>45</w:t>
            </w:r>
            <w:r w:rsidRPr="00375235">
              <w:rPr>
                <w:b/>
                <w:color w:val="000000" w:themeColor="text1"/>
                <w:sz w:val="23"/>
                <w:szCs w:val="23"/>
              </w:rPr>
              <w:t xml:space="preserve"> хв </w:t>
            </w:r>
            <w:r w:rsidR="001B7C30" w:rsidRPr="00375235">
              <w:rPr>
                <w:b/>
                <w:color w:val="000000" w:themeColor="text1"/>
                <w:sz w:val="23"/>
                <w:szCs w:val="23"/>
              </w:rPr>
              <w:t xml:space="preserve">05 </w:t>
            </w:r>
            <w:r w:rsidR="00375235" w:rsidRPr="00375235">
              <w:rPr>
                <w:b/>
                <w:color w:val="000000" w:themeColor="text1"/>
                <w:sz w:val="23"/>
                <w:szCs w:val="23"/>
              </w:rPr>
              <w:t>березня</w:t>
            </w:r>
            <w:r w:rsidRPr="00375235">
              <w:rPr>
                <w:b/>
                <w:color w:val="000000" w:themeColor="text1"/>
                <w:sz w:val="23"/>
                <w:szCs w:val="23"/>
              </w:rPr>
              <w:t xml:space="preserve"> 202</w:t>
            </w:r>
            <w:r w:rsidR="00375235" w:rsidRPr="00375235">
              <w:rPr>
                <w:b/>
                <w:color w:val="000000" w:themeColor="text1"/>
                <w:sz w:val="23"/>
                <w:szCs w:val="23"/>
              </w:rPr>
              <w:t>1</w:t>
            </w:r>
            <w:r w:rsidRPr="00375235">
              <w:rPr>
                <w:b/>
                <w:color w:val="000000" w:themeColor="text1"/>
                <w:sz w:val="23"/>
                <w:szCs w:val="23"/>
              </w:rPr>
              <w:t xml:space="preserve"> року включ</w:t>
            </w:r>
            <w:bookmarkStart w:id="23" w:name="_GoBack"/>
            <w:bookmarkEnd w:id="23"/>
            <w:r w:rsidRPr="00375235">
              <w:rPr>
                <w:b/>
                <w:color w:val="000000" w:themeColor="text1"/>
                <w:sz w:val="23"/>
                <w:szCs w:val="23"/>
              </w:rPr>
              <w:t>но</w:t>
            </w:r>
          </w:p>
        </w:tc>
      </w:tr>
      <w:tr w:rsidR="004B274B" w:rsidRPr="00A6071F" w:rsidTr="00CC0317">
        <w:tc>
          <w:tcPr>
            <w:tcW w:w="2854" w:type="dxa"/>
            <w:gridSpan w:val="2"/>
            <w:vAlign w:val="center"/>
          </w:tcPr>
          <w:p w:rsidR="004B274B" w:rsidRPr="00100A55" w:rsidRDefault="004B274B" w:rsidP="004B274B">
            <w:pPr>
              <w:rPr>
                <w:rFonts w:ascii="Roboto Condensed Light" w:hAnsi="Roboto Condensed Light"/>
                <w:sz w:val="23"/>
                <w:szCs w:val="23"/>
              </w:rPr>
            </w:pPr>
            <w:r w:rsidRPr="00100A55">
              <w:rPr>
                <w:rFonts w:ascii="Roboto Condensed Light" w:hAnsi="Roboto Condensed Light"/>
                <w:sz w:val="23"/>
                <w:szCs w:val="23"/>
              </w:rPr>
              <w:lastRenderedPageBreak/>
              <w:t>Місце, час та дата початку проведення співбесіди з кандидатами</w:t>
            </w:r>
          </w:p>
        </w:tc>
        <w:tc>
          <w:tcPr>
            <w:tcW w:w="6634" w:type="dxa"/>
            <w:gridSpan w:val="2"/>
          </w:tcPr>
          <w:p w:rsidR="004B274B" w:rsidRPr="00100A55" w:rsidRDefault="004B274B" w:rsidP="004B274B">
            <w:pPr>
              <w:ind w:left="127" w:right="125"/>
              <w:jc w:val="both"/>
              <w:rPr>
                <w:rFonts w:ascii="Roboto Condensed Light" w:hAnsi="Roboto Condensed Light" w:cs="Roboto Condensed Light"/>
                <w:sz w:val="23"/>
                <w:szCs w:val="23"/>
              </w:rPr>
            </w:pPr>
            <w:r w:rsidRPr="00100A55">
              <w:rPr>
                <w:rFonts w:ascii="Roboto Condensed Light" w:hAnsi="Roboto Condensed Light" w:cs="Roboto Condensed Light"/>
                <w:sz w:val="23"/>
                <w:szCs w:val="23"/>
              </w:rPr>
              <w:t>Інформацію буде доведено не пізніше ніж за один робочий день до початку проведення співбесіди</w:t>
            </w:r>
            <w:r w:rsidRPr="00100A55">
              <w:rPr>
                <w:rFonts w:ascii="Roboto Condensed Light" w:hAnsi="Roboto Condensed Light"/>
                <w:sz w:val="23"/>
                <w:szCs w:val="23"/>
              </w:rPr>
              <w:t>.</w:t>
            </w:r>
          </w:p>
          <w:p w:rsidR="004B274B" w:rsidRPr="00100A55" w:rsidRDefault="004B274B" w:rsidP="004B274B">
            <w:pPr>
              <w:ind w:left="127" w:right="125"/>
              <w:jc w:val="both"/>
              <w:rPr>
                <w:rFonts w:ascii="Roboto Condensed Light" w:hAnsi="Roboto Condensed Light"/>
                <w:sz w:val="23"/>
                <w:szCs w:val="23"/>
              </w:rPr>
            </w:pPr>
            <w:r w:rsidRPr="00100A55">
              <w:rPr>
                <w:rFonts w:ascii="Roboto Condensed Light" w:hAnsi="Roboto Condensed Light"/>
                <w:sz w:val="23"/>
                <w:szCs w:val="23"/>
              </w:rPr>
              <w:t>Учасникам добору при собі необхідно мати паспорт громадянина України або інший документ, який посвідчує особу та підтверджує громадянство України.</w:t>
            </w:r>
          </w:p>
        </w:tc>
      </w:tr>
      <w:tr w:rsidR="009A32FE" w:rsidRPr="0001085C" w:rsidTr="004B274B">
        <w:trPr>
          <w:trHeight w:val="2117"/>
        </w:trPr>
        <w:tc>
          <w:tcPr>
            <w:tcW w:w="2854" w:type="dxa"/>
            <w:gridSpan w:val="2"/>
          </w:tcPr>
          <w:p w:rsidR="009A32FE" w:rsidRPr="00054F55" w:rsidRDefault="00054F55" w:rsidP="0055269E">
            <w:pPr>
              <w:spacing w:line="233" w:lineRule="auto"/>
              <w:textAlignment w:val="baseline"/>
              <w:rPr>
                <w:color w:val="000000"/>
                <w:sz w:val="24"/>
                <w:szCs w:val="24"/>
              </w:rPr>
            </w:pPr>
            <w:r w:rsidRPr="00054F55">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sidR="0055269E">
              <w:rPr>
                <w:sz w:val="24"/>
                <w:szCs w:val="24"/>
              </w:rPr>
              <w:t>добору з призначення на вакантну посаду</w:t>
            </w:r>
          </w:p>
        </w:tc>
        <w:tc>
          <w:tcPr>
            <w:tcW w:w="6634" w:type="dxa"/>
            <w:gridSpan w:val="2"/>
          </w:tcPr>
          <w:p w:rsidR="000C68E9" w:rsidRDefault="00E11134" w:rsidP="007E43F7">
            <w:pPr>
              <w:pStyle w:val="a4"/>
              <w:spacing w:before="0" w:line="233" w:lineRule="auto"/>
              <w:ind w:left="127" w:firstLine="0"/>
              <w:rPr>
                <w:rFonts w:ascii="Times New Roman" w:hAnsi="Times New Roman"/>
                <w:color w:val="000000"/>
                <w:sz w:val="24"/>
                <w:szCs w:val="24"/>
              </w:rPr>
            </w:pPr>
            <w:r>
              <w:rPr>
                <w:rFonts w:ascii="Times New Roman" w:hAnsi="Times New Roman"/>
                <w:color w:val="000000"/>
                <w:sz w:val="24"/>
                <w:szCs w:val="24"/>
              </w:rPr>
              <w:t>Сєнашенко Катерина Вікторівна</w:t>
            </w:r>
          </w:p>
          <w:p w:rsidR="000C68E9" w:rsidRPr="0001085C" w:rsidRDefault="00916890" w:rsidP="007E43F7">
            <w:pPr>
              <w:pStyle w:val="a4"/>
              <w:spacing w:before="0" w:line="233" w:lineRule="auto"/>
              <w:ind w:left="127" w:firstLine="0"/>
              <w:rPr>
                <w:rFonts w:ascii="Times New Roman" w:hAnsi="Times New Roman"/>
                <w:color w:val="000000"/>
                <w:sz w:val="24"/>
                <w:szCs w:val="24"/>
              </w:rPr>
            </w:pP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60-82-75, 60-82-76</w:t>
            </w:r>
          </w:p>
          <w:p w:rsidR="00512DD1" w:rsidRPr="00512DD1" w:rsidRDefault="009A32FE" w:rsidP="007E43F7">
            <w:pPr>
              <w:spacing w:line="233" w:lineRule="auto"/>
              <w:ind w:left="127"/>
              <w:textAlignment w:val="top"/>
              <w:rPr>
                <w:color w:val="000000"/>
                <w:sz w:val="24"/>
                <w:szCs w:val="24"/>
              </w:rPr>
            </w:pPr>
            <w:r w:rsidRPr="0001085C">
              <w:rPr>
                <w:color w:val="000000"/>
                <w:sz w:val="24"/>
                <w:szCs w:val="24"/>
              </w:rPr>
              <w:t>e-</w:t>
            </w:r>
            <w:proofErr w:type="spellStart"/>
            <w:r w:rsidRPr="0001085C">
              <w:rPr>
                <w:color w:val="000000"/>
                <w:sz w:val="24"/>
                <w:szCs w:val="24"/>
              </w:rPr>
              <w:t>mail</w:t>
            </w:r>
            <w:proofErr w:type="spellEnd"/>
            <w:r w:rsidRPr="0001085C">
              <w:rPr>
                <w:color w:val="000000"/>
                <w:spacing w:val="-8"/>
                <w:sz w:val="24"/>
                <w:szCs w:val="24"/>
              </w:rPr>
              <w:t>:</w:t>
            </w:r>
            <w:r w:rsidR="00512DD1">
              <w:rPr>
                <w:color w:val="000000"/>
                <w:sz w:val="24"/>
                <w:szCs w:val="24"/>
              </w:rPr>
              <w:t xml:space="preserve"> </w:t>
            </w:r>
            <w:hyperlink r:id="rId8" w:history="1">
              <w:r w:rsidR="00512DD1" w:rsidRPr="000253C8">
                <w:rPr>
                  <w:rStyle w:val="ad"/>
                  <w:sz w:val="22"/>
                  <w:szCs w:val="22"/>
                </w:rPr>
                <w:t>inbox@adm.su.court.gov.ua</w:t>
              </w:r>
            </w:hyperlink>
          </w:p>
          <w:p w:rsidR="00387FAE" w:rsidRDefault="00387FAE" w:rsidP="00942DF3">
            <w:pPr>
              <w:spacing w:line="233" w:lineRule="auto"/>
              <w:textAlignment w:val="top"/>
              <w:rPr>
                <w:color w:val="000000"/>
                <w:sz w:val="24"/>
                <w:szCs w:val="24"/>
              </w:rPr>
            </w:pPr>
          </w:p>
          <w:p w:rsidR="00531DA8" w:rsidRDefault="00531DA8" w:rsidP="00942DF3">
            <w:pPr>
              <w:spacing w:line="233" w:lineRule="auto"/>
              <w:textAlignment w:val="top"/>
              <w:rPr>
                <w:color w:val="000000"/>
                <w:sz w:val="24"/>
                <w:szCs w:val="24"/>
              </w:rPr>
            </w:pPr>
          </w:p>
          <w:p w:rsidR="00531DA8" w:rsidRDefault="00531DA8" w:rsidP="00942DF3">
            <w:pPr>
              <w:spacing w:line="233" w:lineRule="auto"/>
              <w:textAlignment w:val="top"/>
              <w:rPr>
                <w:color w:val="000000"/>
                <w:sz w:val="24"/>
                <w:szCs w:val="24"/>
              </w:rPr>
            </w:pPr>
          </w:p>
          <w:p w:rsidR="00531DA8" w:rsidRPr="0001085C" w:rsidRDefault="00531DA8" w:rsidP="00942DF3">
            <w:pPr>
              <w:spacing w:line="233" w:lineRule="auto"/>
              <w:textAlignment w:val="top"/>
              <w:rPr>
                <w:color w:val="000000"/>
                <w:sz w:val="24"/>
                <w:szCs w:val="24"/>
              </w:rPr>
            </w:pPr>
          </w:p>
        </w:tc>
      </w:tr>
      <w:tr w:rsidR="009A32FE" w:rsidRPr="00A6071F" w:rsidTr="002C3B05">
        <w:tc>
          <w:tcPr>
            <w:tcW w:w="9488" w:type="dxa"/>
            <w:gridSpan w:val="4"/>
          </w:tcPr>
          <w:p w:rsidR="009A32FE" w:rsidRPr="008E6A8D" w:rsidRDefault="00054F55" w:rsidP="00383408">
            <w:pPr>
              <w:spacing w:line="233" w:lineRule="auto"/>
              <w:jc w:val="center"/>
              <w:textAlignment w:val="baseline"/>
              <w:rPr>
                <w:color w:val="000000"/>
                <w:sz w:val="28"/>
                <w:szCs w:val="28"/>
              </w:rPr>
            </w:pPr>
            <w:r>
              <w:rPr>
                <w:color w:val="000000"/>
                <w:sz w:val="28"/>
                <w:szCs w:val="28"/>
              </w:rPr>
              <w:t>Кваліфікаційні вимоги</w:t>
            </w:r>
          </w:p>
        </w:tc>
      </w:tr>
      <w:tr w:rsidR="002C3B05" w:rsidRPr="00A6071F" w:rsidTr="002C3B05">
        <w:tc>
          <w:tcPr>
            <w:tcW w:w="441" w:type="dxa"/>
          </w:tcPr>
          <w:p w:rsidR="002C3B05" w:rsidRPr="00054F55" w:rsidRDefault="002C3B05" w:rsidP="002C3B05">
            <w:pPr>
              <w:spacing w:line="233" w:lineRule="auto"/>
              <w:jc w:val="center"/>
              <w:textAlignment w:val="baseline"/>
              <w:rPr>
                <w:color w:val="000000"/>
                <w:sz w:val="24"/>
                <w:szCs w:val="24"/>
              </w:rPr>
            </w:pPr>
            <w:r w:rsidRPr="00054F55">
              <w:rPr>
                <w:color w:val="000000"/>
                <w:sz w:val="24"/>
                <w:szCs w:val="24"/>
              </w:rPr>
              <w:t>1</w:t>
            </w:r>
          </w:p>
        </w:tc>
        <w:tc>
          <w:tcPr>
            <w:tcW w:w="3038" w:type="dxa"/>
            <w:gridSpan w:val="2"/>
          </w:tcPr>
          <w:p w:rsidR="002C3B05" w:rsidRPr="00100A55" w:rsidRDefault="002C3B05" w:rsidP="002C3B05">
            <w:pPr>
              <w:spacing w:line="233" w:lineRule="auto"/>
              <w:textAlignment w:val="baseline"/>
              <w:rPr>
                <w:color w:val="000000"/>
                <w:sz w:val="23"/>
                <w:szCs w:val="23"/>
              </w:rPr>
            </w:pPr>
            <w:r w:rsidRPr="00100A55">
              <w:rPr>
                <w:color w:val="000000"/>
                <w:sz w:val="23"/>
                <w:szCs w:val="23"/>
              </w:rPr>
              <w:t>Освіта</w:t>
            </w:r>
          </w:p>
        </w:tc>
        <w:tc>
          <w:tcPr>
            <w:tcW w:w="6009" w:type="dxa"/>
          </w:tcPr>
          <w:p w:rsidR="002C3B05" w:rsidRPr="00100A55" w:rsidRDefault="002C3B05" w:rsidP="007E43F7">
            <w:pPr>
              <w:spacing w:line="233" w:lineRule="auto"/>
              <w:ind w:left="64" w:right="125"/>
              <w:jc w:val="both"/>
              <w:textAlignment w:val="baseline"/>
              <w:rPr>
                <w:sz w:val="23"/>
                <w:szCs w:val="23"/>
              </w:rPr>
            </w:pPr>
            <w:r w:rsidRPr="00100A55">
              <w:rPr>
                <w:sz w:val="23"/>
                <w:szCs w:val="23"/>
              </w:rPr>
              <w:t>Вища, не нижче ступеня молодшого бакалавра або бакалавра</w:t>
            </w:r>
            <w:r w:rsidRPr="00100A55">
              <w:rPr>
                <w:color w:val="000000"/>
                <w:sz w:val="23"/>
                <w:szCs w:val="23"/>
              </w:rPr>
              <w:t xml:space="preserve"> </w:t>
            </w:r>
          </w:p>
        </w:tc>
      </w:tr>
      <w:tr w:rsidR="002C3B05" w:rsidRPr="00A6071F" w:rsidTr="002C3B05">
        <w:tc>
          <w:tcPr>
            <w:tcW w:w="441" w:type="dxa"/>
          </w:tcPr>
          <w:p w:rsidR="002C3B05" w:rsidRPr="00054F55" w:rsidRDefault="002C3B05" w:rsidP="002C3B05">
            <w:pPr>
              <w:spacing w:line="233" w:lineRule="auto"/>
              <w:jc w:val="center"/>
              <w:textAlignment w:val="baseline"/>
              <w:rPr>
                <w:color w:val="000000"/>
                <w:sz w:val="24"/>
                <w:szCs w:val="24"/>
              </w:rPr>
            </w:pPr>
            <w:r w:rsidRPr="00054F55">
              <w:rPr>
                <w:color w:val="000000"/>
                <w:sz w:val="24"/>
                <w:szCs w:val="24"/>
              </w:rPr>
              <w:t>2</w:t>
            </w:r>
          </w:p>
        </w:tc>
        <w:tc>
          <w:tcPr>
            <w:tcW w:w="3038" w:type="dxa"/>
            <w:gridSpan w:val="2"/>
          </w:tcPr>
          <w:p w:rsidR="002C3B05" w:rsidRPr="00100A55" w:rsidRDefault="002C3B05" w:rsidP="002C3B05">
            <w:pPr>
              <w:spacing w:line="233" w:lineRule="auto"/>
              <w:textAlignment w:val="baseline"/>
              <w:rPr>
                <w:color w:val="000000"/>
                <w:sz w:val="23"/>
                <w:szCs w:val="23"/>
              </w:rPr>
            </w:pPr>
            <w:r w:rsidRPr="00100A55">
              <w:rPr>
                <w:color w:val="000000"/>
                <w:sz w:val="23"/>
                <w:szCs w:val="23"/>
              </w:rPr>
              <w:t>Досвід роботи</w:t>
            </w:r>
          </w:p>
        </w:tc>
        <w:tc>
          <w:tcPr>
            <w:tcW w:w="6009" w:type="dxa"/>
          </w:tcPr>
          <w:p w:rsidR="002C3B05" w:rsidRPr="00100A55" w:rsidRDefault="002C3B05" w:rsidP="007E43F7">
            <w:pPr>
              <w:ind w:left="64"/>
              <w:textAlignment w:val="baseline"/>
              <w:rPr>
                <w:color w:val="000000"/>
                <w:sz w:val="23"/>
                <w:szCs w:val="23"/>
              </w:rPr>
            </w:pPr>
            <w:r w:rsidRPr="00100A55">
              <w:rPr>
                <w:color w:val="000000"/>
                <w:sz w:val="23"/>
                <w:szCs w:val="23"/>
              </w:rPr>
              <w:t>Без досвіду</w:t>
            </w:r>
          </w:p>
        </w:tc>
      </w:tr>
      <w:tr w:rsidR="002C3B05" w:rsidRPr="00A6071F" w:rsidTr="002C3B05">
        <w:tc>
          <w:tcPr>
            <w:tcW w:w="441" w:type="dxa"/>
          </w:tcPr>
          <w:p w:rsidR="002C3B05" w:rsidRPr="00054F55" w:rsidRDefault="002C3B05" w:rsidP="002C3B05">
            <w:pPr>
              <w:spacing w:line="233" w:lineRule="auto"/>
              <w:jc w:val="center"/>
              <w:textAlignment w:val="baseline"/>
              <w:rPr>
                <w:color w:val="000000"/>
                <w:sz w:val="24"/>
                <w:szCs w:val="24"/>
              </w:rPr>
            </w:pPr>
            <w:r w:rsidRPr="00054F55">
              <w:rPr>
                <w:color w:val="000000"/>
                <w:sz w:val="24"/>
                <w:szCs w:val="24"/>
              </w:rPr>
              <w:t>3</w:t>
            </w:r>
          </w:p>
        </w:tc>
        <w:tc>
          <w:tcPr>
            <w:tcW w:w="3038" w:type="dxa"/>
            <w:gridSpan w:val="2"/>
          </w:tcPr>
          <w:p w:rsidR="002C3B05" w:rsidRPr="00100A55" w:rsidRDefault="002C3B05" w:rsidP="002C3B05">
            <w:pPr>
              <w:spacing w:line="233" w:lineRule="auto"/>
              <w:textAlignment w:val="baseline"/>
              <w:rPr>
                <w:color w:val="000000"/>
                <w:sz w:val="23"/>
                <w:szCs w:val="23"/>
              </w:rPr>
            </w:pPr>
            <w:r w:rsidRPr="00100A55">
              <w:rPr>
                <w:color w:val="000000"/>
                <w:sz w:val="23"/>
                <w:szCs w:val="23"/>
              </w:rPr>
              <w:t>Володіння державною мовою</w:t>
            </w:r>
          </w:p>
        </w:tc>
        <w:tc>
          <w:tcPr>
            <w:tcW w:w="6009" w:type="dxa"/>
          </w:tcPr>
          <w:p w:rsidR="00C533E6" w:rsidRPr="00100A55" w:rsidRDefault="002C3B05" w:rsidP="00100A55">
            <w:pPr>
              <w:spacing w:line="233" w:lineRule="auto"/>
              <w:ind w:left="64"/>
              <w:textAlignment w:val="baseline"/>
              <w:rPr>
                <w:color w:val="000000"/>
                <w:sz w:val="23"/>
                <w:szCs w:val="23"/>
              </w:rPr>
            </w:pPr>
            <w:r w:rsidRPr="00100A55">
              <w:rPr>
                <w:color w:val="000000"/>
                <w:sz w:val="23"/>
                <w:szCs w:val="23"/>
              </w:rPr>
              <w:t>Вільне володіння державною мовою</w:t>
            </w:r>
          </w:p>
        </w:tc>
      </w:tr>
      <w:tr w:rsidR="009A32FE" w:rsidRPr="00A6071F" w:rsidTr="002C3B05">
        <w:tc>
          <w:tcPr>
            <w:tcW w:w="9488" w:type="dxa"/>
            <w:gridSpan w:val="4"/>
          </w:tcPr>
          <w:p w:rsidR="009A32FE" w:rsidRPr="008E6A8D" w:rsidRDefault="003C6EA6" w:rsidP="00942DF3">
            <w:pPr>
              <w:spacing w:line="233" w:lineRule="auto"/>
              <w:jc w:val="center"/>
              <w:textAlignment w:val="baseline"/>
              <w:rPr>
                <w:color w:val="000000"/>
                <w:sz w:val="28"/>
                <w:szCs w:val="28"/>
              </w:rPr>
            </w:pPr>
            <w:r>
              <w:rPr>
                <w:color w:val="000000"/>
                <w:sz w:val="28"/>
                <w:szCs w:val="28"/>
              </w:rPr>
              <w:t>Вимоги до компетентності</w:t>
            </w:r>
          </w:p>
        </w:tc>
      </w:tr>
      <w:tr w:rsidR="00054F55" w:rsidRPr="00A6071F" w:rsidTr="002C3B05">
        <w:tc>
          <w:tcPr>
            <w:tcW w:w="3479" w:type="dxa"/>
            <w:gridSpan w:val="3"/>
          </w:tcPr>
          <w:p w:rsidR="00054F55" w:rsidRDefault="00054F55" w:rsidP="00942DF3">
            <w:pPr>
              <w:spacing w:line="233" w:lineRule="auto"/>
              <w:jc w:val="center"/>
              <w:textAlignment w:val="baseline"/>
              <w:rPr>
                <w:color w:val="000000"/>
                <w:sz w:val="28"/>
                <w:szCs w:val="28"/>
              </w:rPr>
            </w:pPr>
            <w:r>
              <w:rPr>
                <w:color w:val="000000"/>
                <w:sz w:val="28"/>
                <w:szCs w:val="28"/>
              </w:rPr>
              <w:t>Вимога</w:t>
            </w:r>
          </w:p>
        </w:tc>
        <w:tc>
          <w:tcPr>
            <w:tcW w:w="6009" w:type="dxa"/>
          </w:tcPr>
          <w:p w:rsidR="00054F55" w:rsidRDefault="00054F55" w:rsidP="00942DF3">
            <w:pPr>
              <w:spacing w:line="233" w:lineRule="auto"/>
              <w:jc w:val="center"/>
              <w:textAlignment w:val="baseline"/>
              <w:rPr>
                <w:color w:val="000000"/>
                <w:sz w:val="28"/>
                <w:szCs w:val="28"/>
              </w:rPr>
            </w:pPr>
            <w:r>
              <w:rPr>
                <w:color w:val="000000"/>
                <w:sz w:val="28"/>
                <w:szCs w:val="28"/>
              </w:rPr>
              <w:t>Компоненти вимоги</w:t>
            </w:r>
          </w:p>
        </w:tc>
      </w:tr>
      <w:tr w:rsidR="00B41D48" w:rsidRPr="00A6071F" w:rsidTr="002C3B05">
        <w:tc>
          <w:tcPr>
            <w:tcW w:w="441" w:type="dxa"/>
          </w:tcPr>
          <w:p w:rsidR="00B41D48" w:rsidRDefault="006E4140" w:rsidP="00390205">
            <w:pPr>
              <w:spacing w:line="233" w:lineRule="auto"/>
              <w:jc w:val="center"/>
              <w:textAlignment w:val="baseline"/>
              <w:rPr>
                <w:color w:val="000000"/>
                <w:sz w:val="24"/>
                <w:szCs w:val="24"/>
              </w:rPr>
            </w:pPr>
            <w:r>
              <w:rPr>
                <w:color w:val="000000"/>
                <w:sz w:val="24"/>
                <w:szCs w:val="24"/>
              </w:rPr>
              <w:t>1</w:t>
            </w:r>
          </w:p>
        </w:tc>
        <w:tc>
          <w:tcPr>
            <w:tcW w:w="3038" w:type="dxa"/>
            <w:gridSpan w:val="2"/>
          </w:tcPr>
          <w:p w:rsidR="00B41D48" w:rsidRPr="00100A55" w:rsidRDefault="006E4140" w:rsidP="00390205">
            <w:pPr>
              <w:spacing w:line="233" w:lineRule="auto"/>
              <w:ind w:left="100"/>
              <w:textAlignment w:val="baseline"/>
              <w:rPr>
                <w:sz w:val="23"/>
                <w:szCs w:val="23"/>
              </w:rPr>
            </w:pPr>
            <w:r w:rsidRPr="00100A55">
              <w:rPr>
                <w:sz w:val="23"/>
                <w:szCs w:val="23"/>
              </w:rPr>
              <w:t>Необхідні ді</w:t>
            </w:r>
            <w:r w:rsidR="00B41D48" w:rsidRPr="00100A55">
              <w:rPr>
                <w:sz w:val="23"/>
                <w:szCs w:val="23"/>
              </w:rPr>
              <w:t>лові якості</w:t>
            </w:r>
          </w:p>
        </w:tc>
        <w:tc>
          <w:tcPr>
            <w:tcW w:w="6009" w:type="dxa"/>
          </w:tcPr>
          <w:p w:rsidR="00B41D48" w:rsidRPr="00100A55" w:rsidRDefault="00B41D48" w:rsidP="007E43F7">
            <w:pPr>
              <w:shd w:val="clear" w:color="auto" w:fill="FFFFFF"/>
              <w:spacing w:line="233" w:lineRule="auto"/>
              <w:ind w:left="64"/>
              <w:rPr>
                <w:sz w:val="23"/>
                <w:szCs w:val="23"/>
              </w:rPr>
            </w:pPr>
            <w:r w:rsidRPr="00100A55">
              <w:rPr>
                <w:sz w:val="23"/>
                <w:szCs w:val="23"/>
              </w:rPr>
              <w:t>1) діалогове спілкування;</w:t>
            </w:r>
          </w:p>
          <w:p w:rsidR="00B41D48" w:rsidRPr="00100A55" w:rsidRDefault="00B41D48" w:rsidP="007E43F7">
            <w:pPr>
              <w:shd w:val="clear" w:color="auto" w:fill="FFFFFF"/>
              <w:spacing w:line="233" w:lineRule="auto"/>
              <w:ind w:left="64"/>
              <w:rPr>
                <w:sz w:val="23"/>
                <w:szCs w:val="23"/>
              </w:rPr>
            </w:pPr>
            <w:r w:rsidRPr="00100A55">
              <w:rPr>
                <w:sz w:val="23"/>
                <w:szCs w:val="23"/>
              </w:rPr>
              <w:t>2) вміння розподіляти роботу;</w:t>
            </w:r>
          </w:p>
          <w:p w:rsidR="00B41D48" w:rsidRPr="00100A55" w:rsidRDefault="00B41D48" w:rsidP="007E43F7">
            <w:pPr>
              <w:shd w:val="clear" w:color="auto" w:fill="FFFFFF"/>
              <w:spacing w:line="233" w:lineRule="auto"/>
              <w:ind w:left="64"/>
              <w:rPr>
                <w:sz w:val="23"/>
                <w:szCs w:val="23"/>
              </w:rPr>
            </w:pPr>
            <w:r w:rsidRPr="00100A55">
              <w:rPr>
                <w:sz w:val="23"/>
                <w:szCs w:val="23"/>
              </w:rPr>
              <w:t>3) уміння працювати в команді</w:t>
            </w:r>
            <w:r w:rsidR="006E4140" w:rsidRPr="00100A55">
              <w:rPr>
                <w:sz w:val="23"/>
                <w:szCs w:val="23"/>
              </w:rPr>
              <w:t>;</w:t>
            </w:r>
          </w:p>
          <w:p w:rsidR="006E4140" w:rsidRPr="00100A55" w:rsidRDefault="006E4140" w:rsidP="007E43F7">
            <w:pPr>
              <w:shd w:val="clear" w:color="auto" w:fill="FFFFFF"/>
              <w:spacing w:line="233" w:lineRule="auto"/>
              <w:ind w:left="64"/>
              <w:rPr>
                <w:sz w:val="23"/>
                <w:szCs w:val="23"/>
              </w:rPr>
            </w:pPr>
            <w:r w:rsidRPr="00100A55">
              <w:rPr>
                <w:sz w:val="23"/>
                <w:szCs w:val="23"/>
              </w:rPr>
              <w:t>4) уважність до деталей;</w:t>
            </w:r>
          </w:p>
          <w:p w:rsidR="006E4140" w:rsidRPr="00100A55" w:rsidRDefault="006E4140" w:rsidP="007E43F7">
            <w:pPr>
              <w:shd w:val="clear" w:color="auto" w:fill="FFFFFF"/>
              <w:spacing w:line="233" w:lineRule="auto"/>
              <w:ind w:left="64"/>
              <w:rPr>
                <w:sz w:val="23"/>
                <w:szCs w:val="23"/>
              </w:rPr>
            </w:pPr>
            <w:r w:rsidRPr="00100A55">
              <w:rPr>
                <w:sz w:val="23"/>
                <w:szCs w:val="23"/>
              </w:rPr>
              <w:t>5) системність і самостійність в роботі</w:t>
            </w:r>
          </w:p>
        </w:tc>
      </w:tr>
      <w:tr w:rsidR="00390205" w:rsidRPr="00A6071F" w:rsidTr="002C3B05">
        <w:tc>
          <w:tcPr>
            <w:tcW w:w="441" w:type="dxa"/>
          </w:tcPr>
          <w:p w:rsidR="00390205" w:rsidRPr="00CE40A3" w:rsidRDefault="006E4140" w:rsidP="00390205">
            <w:pPr>
              <w:spacing w:line="233" w:lineRule="auto"/>
              <w:jc w:val="center"/>
              <w:textAlignment w:val="baseline"/>
              <w:rPr>
                <w:color w:val="000000"/>
                <w:sz w:val="24"/>
                <w:szCs w:val="24"/>
              </w:rPr>
            </w:pPr>
            <w:r>
              <w:rPr>
                <w:color w:val="000000"/>
                <w:sz w:val="24"/>
                <w:szCs w:val="24"/>
              </w:rPr>
              <w:t>2</w:t>
            </w:r>
          </w:p>
        </w:tc>
        <w:tc>
          <w:tcPr>
            <w:tcW w:w="3038" w:type="dxa"/>
            <w:gridSpan w:val="2"/>
          </w:tcPr>
          <w:p w:rsidR="00390205" w:rsidRPr="00100A55" w:rsidRDefault="006E4140" w:rsidP="006E4140">
            <w:pPr>
              <w:spacing w:line="233" w:lineRule="auto"/>
              <w:ind w:left="100"/>
              <w:textAlignment w:val="baseline"/>
              <w:rPr>
                <w:sz w:val="23"/>
                <w:szCs w:val="23"/>
              </w:rPr>
            </w:pPr>
            <w:r w:rsidRPr="00100A55">
              <w:rPr>
                <w:sz w:val="23"/>
                <w:szCs w:val="23"/>
              </w:rPr>
              <w:t>Необхідні особистісні</w:t>
            </w:r>
            <w:r w:rsidR="00390205" w:rsidRPr="00100A55">
              <w:rPr>
                <w:sz w:val="23"/>
                <w:szCs w:val="23"/>
              </w:rPr>
              <w:t xml:space="preserve"> </w:t>
            </w:r>
            <w:r w:rsidRPr="00100A55">
              <w:rPr>
                <w:sz w:val="23"/>
                <w:szCs w:val="23"/>
              </w:rPr>
              <w:t>якості</w:t>
            </w:r>
          </w:p>
        </w:tc>
        <w:tc>
          <w:tcPr>
            <w:tcW w:w="6009" w:type="dxa"/>
          </w:tcPr>
          <w:p w:rsidR="00390205" w:rsidRPr="00100A55" w:rsidRDefault="00390205" w:rsidP="007E43F7">
            <w:pPr>
              <w:shd w:val="clear" w:color="auto" w:fill="FFFFFF"/>
              <w:spacing w:line="233" w:lineRule="auto"/>
              <w:ind w:left="64"/>
              <w:rPr>
                <w:sz w:val="23"/>
                <w:szCs w:val="23"/>
              </w:rPr>
            </w:pPr>
            <w:r w:rsidRPr="00100A55">
              <w:rPr>
                <w:sz w:val="23"/>
                <w:szCs w:val="23"/>
              </w:rPr>
              <w:t>1) відповідальність;</w:t>
            </w:r>
          </w:p>
          <w:p w:rsidR="00390205" w:rsidRPr="00100A55" w:rsidRDefault="006E4140" w:rsidP="007E43F7">
            <w:pPr>
              <w:shd w:val="clear" w:color="auto" w:fill="FFFFFF"/>
              <w:spacing w:line="233" w:lineRule="auto"/>
              <w:ind w:left="64"/>
              <w:rPr>
                <w:sz w:val="23"/>
                <w:szCs w:val="23"/>
              </w:rPr>
            </w:pPr>
            <w:r w:rsidRPr="00100A55">
              <w:rPr>
                <w:sz w:val="23"/>
                <w:szCs w:val="23"/>
              </w:rPr>
              <w:t>2</w:t>
            </w:r>
            <w:r w:rsidR="00390205" w:rsidRPr="00100A55">
              <w:rPr>
                <w:sz w:val="23"/>
                <w:szCs w:val="23"/>
              </w:rPr>
              <w:t>) вміння працювати в стресових ситуаціях;</w:t>
            </w:r>
          </w:p>
          <w:p w:rsidR="00B41D48" w:rsidRPr="00100A55" w:rsidRDefault="006E4140" w:rsidP="007E43F7">
            <w:pPr>
              <w:shd w:val="clear" w:color="auto" w:fill="FFFFFF"/>
              <w:spacing w:line="233" w:lineRule="auto"/>
              <w:ind w:left="64"/>
              <w:rPr>
                <w:sz w:val="23"/>
                <w:szCs w:val="23"/>
              </w:rPr>
            </w:pPr>
            <w:r w:rsidRPr="00100A55">
              <w:rPr>
                <w:sz w:val="23"/>
                <w:szCs w:val="23"/>
              </w:rPr>
              <w:t>3</w:t>
            </w:r>
            <w:r w:rsidR="00390205" w:rsidRPr="00100A55">
              <w:rPr>
                <w:sz w:val="23"/>
                <w:szCs w:val="23"/>
              </w:rPr>
              <w:t xml:space="preserve">) ввічливість та </w:t>
            </w:r>
            <w:r w:rsidR="001B7C30" w:rsidRPr="00100A55">
              <w:rPr>
                <w:sz w:val="23"/>
                <w:szCs w:val="23"/>
              </w:rPr>
              <w:t>порядність;</w:t>
            </w:r>
          </w:p>
          <w:p w:rsidR="00390205" w:rsidRPr="00100A55" w:rsidRDefault="006E4140" w:rsidP="007E43F7">
            <w:pPr>
              <w:shd w:val="clear" w:color="auto" w:fill="FFFFFF"/>
              <w:spacing w:line="233" w:lineRule="auto"/>
              <w:ind w:left="64"/>
              <w:rPr>
                <w:sz w:val="23"/>
                <w:szCs w:val="23"/>
              </w:rPr>
            </w:pPr>
            <w:r w:rsidRPr="00100A55">
              <w:rPr>
                <w:sz w:val="23"/>
                <w:szCs w:val="23"/>
              </w:rPr>
              <w:t>4) пунктуальність;</w:t>
            </w:r>
          </w:p>
          <w:p w:rsidR="006E4140" w:rsidRPr="00100A55" w:rsidRDefault="006E4140" w:rsidP="007E43F7">
            <w:pPr>
              <w:shd w:val="clear" w:color="auto" w:fill="FFFFFF"/>
              <w:spacing w:line="233" w:lineRule="auto"/>
              <w:ind w:left="64"/>
              <w:rPr>
                <w:sz w:val="23"/>
                <w:szCs w:val="23"/>
              </w:rPr>
            </w:pPr>
            <w:r w:rsidRPr="00100A55">
              <w:rPr>
                <w:sz w:val="23"/>
                <w:szCs w:val="23"/>
              </w:rPr>
              <w:t>5) дисциплінованість</w:t>
            </w:r>
          </w:p>
        </w:tc>
      </w:tr>
      <w:tr w:rsidR="006E4140" w:rsidRPr="00A6071F" w:rsidTr="002C3B05">
        <w:tc>
          <w:tcPr>
            <w:tcW w:w="441" w:type="dxa"/>
          </w:tcPr>
          <w:p w:rsidR="006E4140" w:rsidRPr="00CE40A3" w:rsidRDefault="006E4140" w:rsidP="006E4140">
            <w:pPr>
              <w:spacing w:line="233" w:lineRule="auto"/>
              <w:jc w:val="center"/>
              <w:textAlignment w:val="baseline"/>
              <w:rPr>
                <w:color w:val="000000"/>
                <w:sz w:val="24"/>
                <w:szCs w:val="24"/>
              </w:rPr>
            </w:pPr>
            <w:r>
              <w:rPr>
                <w:color w:val="000000"/>
                <w:sz w:val="24"/>
                <w:szCs w:val="24"/>
              </w:rPr>
              <w:t>3</w:t>
            </w:r>
          </w:p>
        </w:tc>
        <w:tc>
          <w:tcPr>
            <w:tcW w:w="3038" w:type="dxa"/>
            <w:gridSpan w:val="2"/>
          </w:tcPr>
          <w:p w:rsidR="006E4140" w:rsidRPr="00100A55" w:rsidRDefault="006E4140" w:rsidP="006E4140">
            <w:pPr>
              <w:spacing w:line="233" w:lineRule="auto"/>
              <w:ind w:left="100"/>
              <w:textAlignment w:val="baseline"/>
              <w:rPr>
                <w:sz w:val="23"/>
                <w:szCs w:val="23"/>
              </w:rPr>
            </w:pPr>
            <w:r w:rsidRPr="00100A55">
              <w:rPr>
                <w:sz w:val="23"/>
                <w:szCs w:val="23"/>
              </w:rPr>
              <w:t xml:space="preserve">Уміння працювати з комп’ютером </w:t>
            </w:r>
          </w:p>
        </w:tc>
        <w:tc>
          <w:tcPr>
            <w:tcW w:w="6009" w:type="dxa"/>
          </w:tcPr>
          <w:p w:rsidR="006E4140" w:rsidRPr="00100A55" w:rsidRDefault="004B274B" w:rsidP="007E43F7">
            <w:pPr>
              <w:shd w:val="clear" w:color="auto" w:fill="FFFFFF"/>
              <w:spacing w:line="233" w:lineRule="auto"/>
              <w:ind w:left="64"/>
              <w:rPr>
                <w:sz w:val="23"/>
                <w:szCs w:val="23"/>
              </w:rPr>
            </w:pPr>
            <w:r w:rsidRPr="00100A55">
              <w:rPr>
                <w:sz w:val="23"/>
                <w:szCs w:val="23"/>
              </w:rPr>
              <w:t>1) упевнений користувач ПК, вільне користування оргтехнікою</w:t>
            </w:r>
            <w:r w:rsidR="006E4140" w:rsidRPr="00100A55">
              <w:rPr>
                <w:sz w:val="23"/>
                <w:szCs w:val="23"/>
              </w:rPr>
              <w:t xml:space="preserve"> </w:t>
            </w:r>
          </w:p>
        </w:tc>
      </w:tr>
      <w:tr w:rsidR="00054F55" w:rsidRPr="00A6071F" w:rsidTr="002C3B05">
        <w:tc>
          <w:tcPr>
            <w:tcW w:w="9488" w:type="dxa"/>
            <w:gridSpan w:val="4"/>
          </w:tcPr>
          <w:p w:rsidR="00054F55" w:rsidRPr="00054F55" w:rsidRDefault="00054F55" w:rsidP="00054F55">
            <w:pPr>
              <w:shd w:val="clear" w:color="auto" w:fill="FFFFFF"/>
              <w:spacing w:line="233" w:lineRule="auto"/>
              <w:jc w:val="center"/>
              <w:rPr>
                <w:sz w:val="28"/>
                <w:szCs w:val="28"/>
              </w:rPr>
            </w:pPr>
            <w:r w:rsidRPr="00054F55">
              <w:rPr>
                <w:sz w:val="28"/>
                <w:szCs w:val="28"/>
              </w:rPr>
              <w:t>Професійні знання</w:t>
            </w:r>
          </w:p>
        </w:tc>
      </w:tr>
      <w:tr w:rsidR="00054F55" w:rsidRPr="00A6071F" w:rsidTr="002C3B05">
        <w:tc>
          <w:tcPr>
            <w:tcW w:w="3479" w:type="dxa"/>
            <w:gridSpan w:val="3"/>
          </w:tcPr>
          <w:p w:rsidR="00054F55" w:rsidRPr="00054F55" w:rsidRDefault="00054F55" w:rsidP="00054F55">
            <w:pPr>
              <w:spacing w:line="233" w:lineRule="auto"/>
              <w:ind w:left="100"/>
              <w:jc w:val="center"/>
              <w:textAlignment w:val="baseline"/>
              <w:rPr>
                <w:sz w:val="28"/>
                <w:szCs w:val="28"/>
              </w:rPr>
            </w:pPr>
            <w:r w:rsidRPr="00054F55">
              <w:rPr>
                <w:sz w:val="28"/>
                <w:szCs w:val="28"/>
              </w:rPr>
              <w:t>Вимога</w:t>
            </w:r>
          </w:p>
        </w:tc>
        <w:tc>
          <w:tcPr>
            <w:tcW w:w="6009" w:type="dxa"/>
          </w:tcPr>
          <w:p w:rsidR="00054F55" w:rsidRPr="00054F55" w:rsidRDefault="00054F55" w:rsidP="00054F55">
            <w:pPr>
              <w:shd w:val="clear" w:color="auto" w:fill="FFFFFF"/>
              <w:spacing w:line="233" w:lineRule="auto"/>
              <w:jc w:val="center"/>
              <w:rPr>
                <w:sz w:val="28"/>
                <w:szCs w:val="28"/>
              </w:rPr>
            </w:pPr>
            <w:r w:rsidRPr="00054F55">
              <w:rPr>
                <w:sz w:val="28"/>
                <w:szCs w:val="28"/>
              </w:rPr>
              <w:t>Компоненти вимоги</w:t>
            </w:r>
          </w:p>
        </w:tc>
      </w:tr>
      <w:tr w:rsidR="005C04FA" w:rsidRPr="00A6071F" w:rsidTr="002C3B05">
        <w:tc>
          <w:tcPr>
            <w:tcW w:w="441" w:type="dxa"/>
          </w:tcPr>
          <w:p w:rsidR="005C04FA" w:rsidRPr="00A6071F" w:rsidRDefault="005C04FA" w:rsidP="005C04FA">
            <w:pPr>
              <w:spacing w:line="233" w:lineRule="auto"/>
              <w:jc w:val="center"/>
              <w:textAlignment w:val="baseline"/>
              <w:rPr>
                <w:color w:val="000000"/>
                <w:sz w:val="24"/>
                <w:szCs w:val="24"/>
              </w:rPr>
            </w:pPr>
            <w:r>
              <w:rPr>
                <w:color w:val="000000"/>
                <w:sz w:val="24"/>
                <w:szCs w:val="24"/>
              </w:rPr>
              <w:t>1</w:t>
            </w:r>
          </w:p>
        </w:tc>
        <w:tc>
          <w:tcPr>
            <w:tcW w:w="3038" w:type="dxa"/>
            <w:gridSpan w:val="2"/>
          </w:tcPr>
          <w:p w:rsidR="005C04FA" w:rsidRPr="00100A55" w:rsidRDefault="005C04FA" w:rsidP="005C04FA">
            <w:pPr>
              <w:spacing w:line="233" w:lineRule="auto"/>
              <w:textAlignment w:val="baseline"/>
              <w:rPr>
                <w:color w:val="000000"/>
                <w:sz w:val="23"/>
                <w:szCs w:val="23"/>
              </w:rPr>
            </w:pPr>
            <w:r w:rsidRPr="00100A55">
              <w:rPr>
                <w:color w:val="000000"/>
                <w:sz w:val="23"/>
                <w:szCs w:val="23"/>
              </w:rPr>
              <w:t>Знання законодавства</w:t>
            </w:r>
          </w:p>
        </w:tc>
        <w:tc>
          <w:tcPr>
            <w:tcW w:w="6009" w:type="dxa"/>
          </w:tcPr>
          <w:p w:rsidR="005C04FA" w:rsidRPr="00100A55" w:rsidRDefault="005C04FA" w:rsidP="007E43F7">
            <w:pPr>
              <w:spacing w:line="233" w:lineRule="auto"/>
              <w:ind w:left="64"/>
              <w:textAlignment w:val="baseline"/>
              <w:rPr>
                <w:bCs/>
                <w:sz w:val="23"/>
                <w:szCs w:val="23"/>
              </w:rPr>
            </w:pPr>
            <w:r w:rsidRPr="00100A55">
              <w:rPr>
                <w:bCs/>
                <w:sz w:val="23"/>
                <w:szCs w:val="23"/>
              </w:rPr>
              <w:t>1) </w:t>
            </w:r>
            <w:hyperlink r:id="rId9" w:tgtFrame="_blank" w:history="1">
              <w:r w:rsidRPr="00100A55">
                <w:rPr>
                  <w:bCs/>
                  <w:sz w:val="23"/>
                  <w:szCs w:val="23"/>
                </w:rPr>
                <w:t>Конституція України</w:t>
              </w:r>
            </w:hyperlink>
            <w:r w:rsidRPr="00100A55">
              <w:rPr>
                <w:bCs/>
                <w:sz w:val="23"/>
                <w:szCs w:val="23"/>
              </w:rPr>
              <w:t>; </w:t>
            </w:r>
            <w:r w:rsidRPr="00100A55">
              <w:rPr>
                <w:bCs/>
                <w:sz w:val="23"/>
                <w:szCs w:val="23"/>
              </w:rPr>
              <w:br/>
              <w:t>2) </w:t>
            </w:r>
            <w:hyperlink r:id="rId10" w:tgtFrame="_blank" w:history="1">
              <w:r w:rsidRPr="00100A55">
                <w:rPr>
                  <w:bCs/>
                  <w:sz w:val="23"/>
                  <w:szCs w:val="23"/>
                </w:rPr>
                <w:t>Закон України</w:t>
              </w:r>
            </w:hyperlink>
            <w:r w:rsidRPr="00100A55">
              <w:rPr>
                <w:bCs/>
                <w:sz w:val="23"/>
                <w:szCs w:val="23"/>
              </w:rPr>
              <w:t> «Про державну службу»; </w:t>
            </w:r>
            <w:r w:rsidRPr="00100A55">
              <w:rPr>
                <w:bCs/>
                <w:sz w:val="23"/>
                <w:szCs w:val="23"/>
              </w:rPr>
              <w:br/>
              <w:t>3) </w:t>
            </w:r>
            <w:hyperlink r:id="rId11" w:tgtFrame="_blank" w:history="1">
              <w:r w:rsidRPr="00100A55">
                <w:rPr>
                  <w:bCs/>
                  <w:sz w:val="23"/>
                  <w:szCs w:val="23"/>
                </w:rPr>
                <w:t>Закон України</w:t>
              </w:r>
            </w:hyperlink>
            <w:r w:rsidRPr="00100A55">
              <w:rPr>
                <w:bCs/>
                <w:sz w:val="23"/>
                <w:szCs w:val="23"/>
              </w:rPr>
              <w:t> «Про запобігання корупції».</w:t>
            </w:r>
          </w:p>
        </w:tc>
      </w:tr>
      <w:tr w:rsidR="005C04FA" w:rsidRPr="00A6071F" w:rsidTr="002C3B05">
        <w:tc>
          <w:tcPr>
            <w:tcW w:w="441" w:type="dxa"/>
          </w:tcPr>
          <w:p w:rsidR="005C04FA" w:rsidRPr="00A6071F" w:rsidRDefault="005C04FA" w:rsidP="005C04FA">
            <w:pPr>
              <w:spacing w:line="233" w:lineRule="auto"/>
              <w:jc w:val="center"/>
              <w:textAlignment w:val="baseline"/>
              <w:rPr>
                <w:color w:val="000000"/>
                <w:sz w:val="24"/>
                <w:szCs w:val="24"/>
              </w:rPr>
            </w:pPr>
            <w:r>
              <w:rPr>
                <w:color w:val="000000"/>
                <w:sz w:val="24"/>
                <w:szCs w:val="24"/>
              </w:rPr>
              <w:t>2</w:t>
            </w:r>
          </w:p>
        </w:tc>
        <w:tc>
          <w:tcPr>
            <w:tcW w:w="3038" w:type="dxa"/>
            <w:gridSpan w:val="2"/>
          </w:tcPr>
          <w:p w:rsidR="005C04FA" w:rsidRPr="00100A55" w:rsidRDefault="005C04FA" w:rsidP="005C04FA">
            <w:pPr>
              <w:spacing w:line="233" w:lineRule="auto"/>
              <w:textAlignment w:val="baseline"/>
              <w:rPr>
                <w:sz w:val="23"/>
                <w:szCs w:val="23"/>
              </w:rPr>
            </w:pPr>
            <w:r w:rsidRPr="00100A55">
              <w:rPr>
                <w:sz w:val="23"/>
                <w:szCs w:val="23"/>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6009" w:type="dxa"/>
          </w:tcPr>
          <w:p w:rsidR="001B7C30" w:rsidRPr="00100A55" w:rsidRDefault="001B7C30" w:rsidP="007E43F7">
            <w:pPr>
              <w:shd w:val="clear" w:color="auto" w:fill="FFFFFF"/>
              <w:ind w:left="64" w:right="125"/>
              <w:jc w:val="both"/>
              <w:textAlignment w:val="baseline"/>
              <w:rPr>
                <w:rFonts w:ascii="Roboto Condensed Light" w:hAnsi="Roboto Condensed Light"/>
                <w:color w:val="000000"/>
                <w:sz w:val="23"/>
                <w:szCs w:val="23"/>
              </w:rPr>
            </w:pPr>
            <w:r w:rsidRPr="00100A55">
              <w:rPr>
                <w:rFonts w:ascii="Roboto Condensed Light" w:hAnsi="Roboto Condensed Light"/>
                <w:color w:val="000000"/>
                <w:sz w:val="23"/>
                <w:szCs w:val="23"/>
              </w:rPr>
              <w:t xml:space="preserve">1) Кодекс законів про працю України; </w:t>
            </w:r>
          </w:p>
          <w:p w:rsidR="001B7C30" w:rsidRPr="00100A55" w:rsidRDefault="001B7C30" w:rsidP="007E43F7">
            <w:pPr>
              <w:shd w:val="clear" w:color="auto" w:fill="FFFFFF"/>
              <w:ind w:left="64" w:right="125"/>
              <w:jc w:val="both"/>
              <w:textAlignment w:val="baseline"/>
              <w:rPr>
                <w:rFonts w:ascii="Roboto Condensed Light" w:hAnsi="Roboto Condensed Light"/>
                <w:color w:val="000000"/>
                <w:sz w:val="23"/>
                <w:szCs w:val="23"/>
              </w:rPr>
            </w:pPr>
            <w:r w:rsidRPr="00100A55">
              <w:rPr>
                <w:rFonts w:ascii="Roboto Condensed Light" w:hAnsi="Roboto Condensed Light"/>
                <w:sz w:val="23"/>
                <w:szCs w:val="23"/>
                <w:lang w:eastAsia="uk-UA"/>
              </w:rPr>
              <w:t>2</w:t>
            </w:r>
            <w:r w:rsidRPr="00100A55">
              <w:rPr>
                <w:rFonts w:ascii="Roboto Condensed Light" w:hAnsi="Roboto Condensed Light"/>
                <w:sz w:val="23"/>
                <w:szCs w:val="23"/>
                <w:lang w:val="ru-RU" w:eastAsia="uk-UA"/>
              </w:rPr>
              <w:t>) </w:t>
            </w:r>
            <w:r w:rsidRPr="00100A55">
              <w:rPr>
                <w:rFonts w:ascii="Roboto Condensed Light" w:hAnsi="Roboto Condensed Light"/>
                <w:sz w:val="23"/>
                <w:szCs w:val="23"/>
                <w:lang w:eastAsia="uk-UA"/>
              </w:rPr>
              <w:t>З</w:t>
            </w:r>
            <w:proofErr w:type="spellStart"/>
            <w:r w:rsidRPr="00100A55">
              <w:rPr>
                <w:rFonts w:ascii="Roboto Condensed Light" w:hAnsi="Roboto Condensed Light"/>
                <w:sz w:val="23"/>
                <w:szCs w:val="23"/>
                <w:lang w:val="ru-RU" w:eastAsia="uk-UA"/>
              </w:rPr>
              <w:t>акон</w:t>
            </w:r>
            <w:proofErr w:type="spellEnd"/>
            <w:r w:rsidRPr="00100A55">
              <w:rPr>
                <w:rFonts w:ascii="Roboto Condensed Light" w:hAnsi="Roboto Condensed Light"/>
                <w:sz w:val="23"/>
                <w:szCs w:val="23"/>
                <w:lang w:val="ru-RU" w:eastAsia="uk-UA"/>
              </w:rPr>
              <w:t xml:space="preserve"> </w:t>
            </w:r>
            <w:proofErr w:type="spellStart"/>
            <w:r w:rsidRPr="00100A55">
              <w:rPr>
                <w:rFonts w:ascii="Roboto Condensed Light" w:hAnsi="Roboto Condensed Light"/>
                <w:sz w:val="23"/>
                <w:szCs w:val="23"/>
                <w:lang w:val="ru-RU" w:eastAsia="uk-UA"/>
              </w:rPr>
              <w:t>України</w:t>
            </w:r>
            <w:proofErr w:type="spellEnd"/>
            <w:r w:rsidRPr="00100A55">
              <w:rPr>
                <w:rFonts w:ascii="Roboto Condensed Light" w:hAnsi="Roboto Condensed Light"/>
                <w:sz w:val="23"/>
                <w:szCs w:val="23"/>
                <w:lang w:val="ru-RU" w:eastAsia="uk-UA"/>
              </w:rPr>
              <w:t xml:space="preserve"> «</w:t>
            </w:r>
            <w:r w:rsidRPr="00100A55">
              <w:rPr>
                <w:rFonts w:ascii="Roboto Condensed Light" w:hAnsi="Roboto Condensed Light"/>
                <w:sz w:val="23"/>
                <w:szCs w:val="23"/>
                <w:lang w:val="ru-RU"/>
              </w:rPr>
              <w:t xml:space="preserve">Про </w:t>
            </w:r>
            <w:proofErr w:type="spellStart"/>
            <w:r w:rsidRPr="00100A55">
              <w:rPr>
                <w:rFonts w:ascii="Roboto Condensed Light" w:hAnsi="Roboto Condensed Light"/>
                <w:sz w:val="23"/>
                <w:szCs w:val="23"/>
                <w:lang w:val="ru-RU"/>
              </w:rPr>
              <w:t>судоустрій</w:t>
            </w:r>
            <w:proofErr w:type="spellEnd"/>
            <w:r w:rsidRPr="00100A55">
              <w:rPr>
                <w:rFonts w:ascii="Roboto Condensed Light" w:hAnsi="Roboto Condensed Light"/>
                <w:sz w:val="23"/>
                <w:szCs w:val="23"/>
                <w:lang w:val="ru-RU"/>
              </w:rPr>
              <w:t xml:space="preserve"> і статус </w:t>
            </w:r>
            <w:proofErr w:type="spellStart"/>
            <w:r w:rsidRPr="00100A55">
              <w:rPr>
                <w:rFonts w:ascii="Roboto Condensed Light" w:hAnsi="Roboto Condensed Light"/>
                <w:sz w:val="23"/>
                <w:szCs w:val="23"/>
                <w:lang w:val="ru-RU"/>
              </w:rPr>
              <w:t>суддів</w:t>
            </w:r>
            <w:proofErr w:type="spellEnd"/>
            <w:r w:rsidRPr="00100A55">
              <w:rPr>
                <w:rFonts w:ascii="Roboto Condensed Light" w:hAnsi="Roboto Condensed Light"/>
                <w:sz w:val="23"/>
                <w:szCs w:val="23"/>
                <w:lang w:val="ru-RU"/>
              </w:rPr>
              <w:t>»</w:t>
            </w:r>
            <w:r w:rsidRPr="00100A55">
              <w:rPr>
                <w:rFonts w:ascii="Roboto Condensed Light" w:hAnsi="Roboto Condensed Light"/>
                <w:sz w:val="23"/>
                <w:szCs w:val="23"/>
              </w:rPr>
              <w:t>;</w:t>
            </w:r>
          </w:p>
          <w:p w:rsidR="007E43F7" w:rsidRPr="00100A55" w:rsidRDefault="001B7C30" w:rsidP="007E43F7">
            <w:pPr>
              <w:shd w:val="clear" w:color="auto" w:fill="FFFFFF"/>
              <w:ind w:left="64" w:right="125"/>
              <w:jc w:val="both"/>
              <w:textAlignment w:val="baseline"/>
              <w:rPr>
                <w:rFonts w:ascii="Roboto Condensed Light" w:hAnsi="Roboto Condensed Light"/>
                <w:color w:val="000000"/>
                <w:sz w:val="23"/>
                <w:szCs w:val="23"/>
              </w:rPr>
            </w:pPr>
            <w:r w:rsidRPr="00100A55">
              <w:rPr>
                <w:rFonts w:ascii="Roboto Condensed Light" w:hAnsi="Roboto Condensed Light"/>
                <w:color w:val="000000"/>
                <w:sz w:val="23"/>
                <w:szCs w:val="23"/>
              </w:rPr>
              <w:t>3) Закон України «Про відпустки»;</w:t>
            </w:r>
          </w:p>
          <w:p w:rsidR="001B7C30" w:rsidRPr="00100A55" w:rsidRDefault="001B7C30" w:rsidP="007E43F7">
            <w:pPr>
              <w:ind w:left="64" w:right="125"/>
              <w:jc w:val="both"/>
              <w:rPr>
                <w:rFonts w:ascii="Roboto Condensed Light" w:hAnsi="Roboto Condensed Light"/>
                <w:sz w:val="23"/>
                <w:szCs w:val="23"/>
                <w:lang w:eastAsia="uk-UA"/>
              </w:rPr>
            </w:pPr>
            <w:r w:rsidRPr="00100A55">
              <w:rPr>
                <w:rFonts w:ascii="Roboto Condensed Light" w:hAnsi="Roboto Condensed Light"/>
                <w:sz w:val="23"/>
                <w:szCs w:val="23"/>
                <w:lang w:eastAsia="uk-UA"/>
              </w:rPr>
              <w:t>4) Інструкція про порядок ведення трудових книжок працівників, затверджена наказом Міністерства праці України, Міністерства юстиції України, Міністерства соціального захисту населення України від 29 липня     1993 року № 58;</w:t>
            </w:r>
          </w:p>
          <w:p w:rsidR="001B7C30" w:rsidRPr="00100A55" w:rsidRDefault="001B7C30" w:rsidP="007E43F7">
            <w:pPr>
              <w:ind w:left="64" w:right="125"/>
              <w:jc w:val="both"/>
              <w:rPr>
                <w:rFonts w:ascii="Roboto Condensed Light" w:eastAsia="Calibri" w:hAnsi="Roboto Condensed Light"/>
                <w:sz w:val="23"/>
                <w:szCs w:val="23"/>
                <w:lang w:eastAsia="en-US"/>
              </w:rPr>
            </w:pPr>
            <w:r w:rsidRPr="00100A55">
              <w:rPr>
                <w:rFonts w:ascii="Roboto Condensed Light" w:eastAsia="Calibri" w:hAnsi="Roboto Condensed Light"/>
                <w:sz w:val="23"/>
                <w:szCs w:val="23"/>
                <w:lang w:eastAsia="en-US"/>
              </w:rPr>
              <w:t>5) Порядок ведення та зберігання особових справ державних службовців, затверджений наказом Національного агентства України з питань державної служби від 22 березня 2016 року № 64;</w:t>
            </w:r>
          </w:p>
          <w:p w:rsidR="00BF6CE2" w:rsidRPr="00100A55" w:rsidRDefault="007E43F7" w:rsidP="007E43F7">
            <w:pPr>
              <w:ind w:left="64" w:right="125"/>
              <w:jc w:val="both"/>
              <w:rPr>
                <w:sz w:val="23"/>
                <w:szCs w:val="23"/>
              </w:rPr>
            </w:pPr>
            <w:r w:rsidRPr="00100A55">
              <w:rPr>
                <w:sz w:val="23"/>
                <w:szCs w:val="23"/>
              </w:rPr>
              <w:t xml:space="preserve">6) </w:t>
            </w:r>
            <w:r w:rsidR="005C04FA" w:rsidRPr="00100A55">
              <w:rPr>
                <w:sz w:val="23"/>
                <w:szCs w:val="23"/>
              </w:rPr>
              <w:t>Інструкція з діловодства в місцеви</w:t>
            </w:r>
            <w:r w:rsidR="00F00C93" w:rsidRPr="00100A55">
              <w:rPr>
                <w:sz w:val="23"/>
                <w:szCs w:val="23"/>
              </w:rPr>
              <w:t>х та апеляційних судах України, затверджена наказом Д</w:t>
            </w:r>
            <w:r w:rsidRPr="00100A55">
              <w:rPr>
                <w:sz w:val="23"/>
                <w:szCs w:val="23"/>
              </w:rPr>
              <w:t>СА України від 20.08.2019 № 814;</w:t>
            </w:r>
          </w:p>
          <w:p w:rsidR="007E43F7" w:rsidRPr="00100A55" w:rsidRDefault="00100A55" w:rsidP="007E43F7">
            <w:pPr>
              <w:ind w:left="64" w:right="125"/>
              <w:jc w:val="both"/>
              <w:rPr>
                <w:sz w:val="23"/>
                <w:szCs w:val="23"/>
              </w:rPr>
            </w:pPr>
            <w:r w:rsidRPr="00100A55">
              <w:rPr>
                <w:sz w:val="23"/>
                <w:szCs w:val="23"/>
              </w:rPr>
              <w:t>7) Типове положення про службу управління персоналом державного органу, затверджене наказом НАДС від 03.03.2016 № 47.</w:t>
            </w:r>
          </w:p>
        </w:tc>
      </w:tr>
    </w:tbl>
    <w:p w:rsidR="00CD618F" w:rsidRPr="00942DF3" w:rsidRDefault="00CD618F" w:rsidP="00023FE1">
      <w:pPr>
        <w:pStyle w:val="a5"/>
        <w:jc w:val="left"/>
        <w:rPr>
          <w:b w:val="0"/>
          <w:sz w:val="28"/>
          <w:szCs w:val="28"/>
        </w:rPr>
      </w:pPr>
    </w:p>
    <w:sectPr w:rsidR="00CD618F" w:rsidRPr="00942DF3" w:rsidSect="004A282E">
      <w:pgSz w:w="11906" w:h="16838"/>
      <w:pgMar w:top="993"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rbel"/>
    <w:charset w:val="00"/>
    <w:family w:val="auto"/>
    <w:pitch w:val="variable"/>
    <w:sig w:usb0="000000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F1F"/>
    <w:multiLevelType w:val="hybridMultilevel"/>
    <w:tmpl w:val="51C8D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121A59"/>
    <w:multiLevelType w:val="hybridMultilevel"/>
    <w:tmpl w:val="5590ED0C"/>
    <w:lvl w:ilvl="0" w:tplc="B1688FE8">
      <w:start w:val="1"/>
      <w:numFmt w:val="decimal"/>
      <w:lvlText w:val="%1."/>
      <w:lvlJc w:val="left"/>
      <w:pPr>
        <w:ind w:left="1352" w:hanging="360"/>
      </w:pPr>
      <w:rPr>
        <w:rFonts w:hint="default"/>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45AC279C"/>
    <w:multiLevelType w:val="hybridMultilevel"/>
    <w:tmpl w:val="64F21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487C72"/>
    <w:multiLevelType w:val="multilevel"/>
    <w:tmpl w:val="F92A5B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DC380B"/>
    <w:multiLevelType w:val="multilevel"/>
    <w:tmpl w:val="7BAC19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D46696"/>
    <w:multiLevelType w:val="hybridMultilevel"/>
    <w:tmpl w:val="A1D84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FE"/>
    <w:rsid w:val="0001085C"/>
    <w:rsid w:val="00023FE1"/>
    <w:rsid w:val="00031130"/>
    <w:rsid w:val="000467CC"/>
    <w:rsid w:val="00054F55"/>
    <w:rsid w:val="000560B6"/>
    <w:rsid w:val="0009151B"/>
    <w:rsid w:val="00093D86"/>
    <w:rsid w:val="000C68E9"/>
    <w:rsid w:val="000C7C18"/>
    <w:rsid w:val="000D7600"/>
    <w:rsid w:val="000E11B4"/>
    <w:rsid w:val="00100A55"/>
    <w:rsid w:val="00100C29"/>
    <w:rsid w:val="00136F14"/>
    <w:rsid w:val="001543F8"/>
    <w:rsid w:val="0017296E"/>
    <w:rsid w:val="00183ED4"/>
    <w:rsid w:val="00184016"/>
    <w:rsid w:val="00196BA0"/>
    <w:rsid w:val="001B6EBE"/>
    <w:rsid w:val="001B7C30"/>
    <w:rsid w:val="001C3A1B"/>
    <w:rsid w:val="001D0455"/>
    <w:rsid w:val="001D1CB1"/>
    <w:rsid w:val="00227A83"/>
    <w:rsid w:val="0024492B"/>
    <w:rsid w:val="00270E2C"/>
    <w:rsid w:val="002730B3"/>
    <w:rsid w:val="00287515"/>
    <w:rsid w:val="002C3B05"/>
    <w:rsid w:val="002D503F"/>
    <w:rsid w:val="00371601"/>
    <w:rsid w:val="00375235"/>
    <w:rsid w:val="00376066"/>
    <w:rsid w:val="003772E1"/>
    <w:rsid w:val="00377D01"/>
    <w:rsid w:val="00383408"/>
    <w:rsid w:val="00387FAE"/>
    <w:rsid w:val="00390205"/>
    <w:rsid w:val="0039358F"/>
    <w:rsid w:val="003942B8"/>
    <w:rsid w:val="003A020A"/>
    <w:rsid w:val="003B1A44"/>
    <w:rsid w:val="003C6EA6"/>
    <w:rsid w:val="003E573A"/>
    <w:rsid w:val="003F3B02"/>
    <w:rsid w:val="00411638"/>
    <w:rsid w:val="004147A2"/>
    <w:rsid w:val="00484C91"/>
    <w:rsid w:val="004866E5"/>
    <w:rsid w:val="0049786A"/>
    <w:rsid w:val="004A282E"/>
    <w:rsid w:val="004A5DE5"/>
    <w:rsid w:val="004B274B"/>
    <w:rsid w:val="0050443B"/>
    <w:rsid w:val="00512DD1"/>
    <w:rsid w:val="00514DEC"/>
    <w:rsid w:val="00531DA8"/>
    <w:rsid w:val="00534400"/>
    <w:rsid w:val="005369BF"/>
    <w:rsid w:val="005515AA"/>
    <w:rsid w:val="0055269E"/>
    <w:rsid w:val="00555DF2"/>
    <w:rsid w:val="0055781B"/>
    <w:rsid w:val="00565EB7"/>
    <w:rsid w:val="005708C8"/>
    <w:rsid w:val="005743F0"/>
    <w:rsid w:val="00582304"/>
    <w:rsid w:val="0059311F"/>
    <w:rsid w:val="005A0F9C"/>
    <w:rsid w:val="005C04FA"/>
    <w:rsid w:val="005E2F52"/>
    <w:rsid w:val="006009CF"/>
    <w:rsid w:val="0060394D"/>
    <w:rsid w:val="0061323D"/>
    <w:rsid w:val="00635FCA"/>
    <w:rsid w:val="006704ED"/>
    <w:rsid w:val="006918BC"/>
    <w:rsid w:val="00695B15"/>
    <w:rsid w:val="006B6DE3"/>
    <w:rsid w:val="006E4140"/>
    <w:rsid w:val="006E4E96"/>
    <w:rsid w:val="00724ADC"/>
    <w:rsid w:val="00724EDB"/>
    <w:rsid w:val="00740E2E"/>
    <w:rsid w:val="007503C4"/>
    <w:rsid w:val="007717D5"/>
    <w:rsid w:val="007A1DD6"/>
    <w:rsid w:val="007C70E8"/>
    <w:rsid w:val="007E43F7"/>
    <w:rsid w:val="007F4E78"/>
    <w:rsid w:val="00832D15"/>
    <w:rsid w:val="008564E2"/>
    <w:rsid w:val="00871B05"/>
    <w:rsid w:val="00871BBC"/>
    <w:rsid w:val="00871CB9"/>
    <w:rsid w:val="0087340A"/>
    <w:rsid w:val="00876CAE"/>
    <w:rsid w:val="00881B5E"/>
    <w:rsid w:val="00885790"/>
    <w:rsid w:val="008E18CB"/>
    <w:rsid w:val="008E3E87"/>
    <w:rsid w:val="008E6A8D"/>
    <w:rsid w:val="0090342F"/>
    <w:rsid w:val="00916890"/>
    <w:rsid w:val="00942DF3"/>
    <w:rsid w:val="00944F62"/>
    <w:rsid w:val="009510A9"/>
    <w:rsid w:val="00955E11"/>
    <w:rsid w:val="0099340B"/>
    <w:rsid w:val="009A32FE"/>
    <w:rsid w:val="009B2D27"/>
    <w:rsid w:val="009E0255"/>
    <w:rsid w:val="009F100D"/>
    <w:rsid w:val="00A06A98"/>
    <w:rsid w:val="00A408BA"/>
    <w:rsid w:val="00A47F61"/>
    <w:rsid w:val="00A51986"/>
    <w:rsid w:val="00A66AAA"/>
    <w:rsid w:val="00AC58C4"/>
    <w:rsid w:val="00AE361C"/>
    <w:rsid w:val="00B27C84"/>
    <w:rsid w:val="00B30006"/>
    <w:rsid w:val="00B41D48"/>
    <w:rsid w:val="00B6132F"/>
    <w:rsid w:val="00B664E0"/>
    <w:rsid w:val="00B74659"/>
    <w:rsid w:val="00BA7DC3"/>
    <w:rsid w:val="00BC5819"/>
    <w:rsid w:val="00BE29FF"/>
    <w:rsid w:val="00BE2B35"/>
    <w:rsid w:val="00BE2D6C"/>
    <w:rsid w:val="00BE31BF"/>
    <w:rsid w:val="00BE5293"/>
    <w:rsid w:val="00BF42F7"/>
    <w:rsid w:val="00BF6CE2"/>
    <w:rsid w:val="00C10000"/>
    <w:rsid w:val="00C17D4A"/>
    <w:rsid w:val="00C2553F"/>
    <w:rsid w:val="00C425C1"/>
    <w:rsid w:val="00C533E6"/>
    <w:rsid w:val="00C66A33"/>
    <w:rsid w:val="00C7448E"/>
    <w:rsid w:val="00C7592A"/>
    <w:rsid w:val="00C77D3E"/>
    <w:rsid w:val="00C85266"/>
    <w:rsid w:val="00CD12CE"/>
    <w:rsid w:val="00CD618F"/>
    <w:rsid w:val="00CD6DF1"/>
    <w:rsid w:val="00CE28D1"/>
    <w:rsid w:val="00CE40A3"/>
    <w:rsid w:val="00D02AEF"/>
    <w:rsid w:val="00D03F33"/>
    <w:rsid w:val="00D0432A"/>
    <w:rsid w:val="00D21573"/>
    <w:rsid w:val="00D52A9D"/>
    <w:rsid w:val="00D845CB"/>
    <w:rsid w:val="00DA446E"/>
    <w:rsid w:val="00DD65C1"/>
    <w:rsid w:val="00E007B1"/>
    <w:rsid w:val="00E03283"/>
    <w:rsid w:val="00E04362"/>
    <w:rsid w:val="00E070C0"/>
    <w:rsid w:val="00E076C7"/>
    <w:rsid w:val="00E11134"/>
    <w:rsid w:val="00E21954"/>
    <w:rsid w:val="00E40FA3"/>
    <w:rsid w:val="00E46031"/>
    <w:rsid w:val="00E51F58"/>
    <w:rsid w:val="00E573D7"/>
    <w:rsid w:val="00E750D9"/>
    <w:rsid w:val="00E90386"/>
    <w:rsid w:val="00EA3EE8"/>
    <w:rsid w:val="00EC08C4"/>
    <w:rsid w:val="00EF54A9"/>
    <w:rsid w:val="00F00619"/>
    <w:rsid w:val="00F00C93"/>
    <w:rsid w:val="00F1537F"/>
    <w:rsid w:val="00F23B6C"/>
    <w:rsid w:val="00F255FC"/>
    <w:rsid w:val="00F61B03"/>
    <w:rsid w:val="00F856B1"/>
    <w:rsid w:val="00F93D3B"/>
    <w:rsid w:val="00FA561F"/>
    <w:rsid w:val="00FE5235"/>
    <w:rsid w:val="00FF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B4F4"/>
  <w15:docId w15:val="{1B728F69-2D08-4521-B7C3-901400BD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2FE"/>
    <w:pPr>
      <w:widowControl w:val="0"/>
      <w:autoSpaceDE w:val="0"/>
      <w:autoSpaceDN w:val="0"/>
      <w:adjustRightInd w:val="0"/>
      <w:spacing w:after="0" w:line="240" w:lineRule="auto"/>
    </w:pPr>
    <w:rPr>
      <w:rFonts w:ascii="Times New Roman" w:hAnsi="Times New Roman" w:cs="Times New Roman"/>
      <w:sz w:val="20"/>
      <w:szCs w:val="20"/>
      <w:lang w:val="uk-UA" w:eastAsia="ru-RU"/>
    </w:rPr>
  </w:style>
  <w:style w:type="paragraph" w:styleId="2">
    <w:name w:val="heading 2"/>
    <w:basedOn w:val="a"/>
    <w:next w:val="a"/>
    <w:link w:val="20"/>
    <w:qFormat/>
    <w:rsid w:val="0001085C"/>
    <w:pPr>
      <w:keepNext/>
      <w:widowControl/>
      <w:autoSpaceDE/>
      <w:autoSpaceDN/>
      <w:adjustRightInd/>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A32FE"/>
    <w:rPr>
      <w:rFonts w:cs="Times New Roman"/>
      <w:b/>
      <w:bCs/>
    </w:rPr>
  </w:style>
  <w:style w:type="character" w:customStyle="1" w:styleId="snmenutitle">
    <w:name w:val="sn_menu_title"/>
    <w:basedOn w:val="a0"/>
    <w:rsid w:val="009A32FE"/>
    <w:rPr>
      <w:rFonts w:cs="Times New Roman"/>
    </w:rPr>
  </w:style>
  <w:style w:type="paragraph" w:customStyle="1" w:styleId="rvps2">
    <w:name w:val="rvps2"/>
    <w:basedOn w:val="a"/>
    <w:rsid w:val="009A32FE"/>
    <w:pPr>
      <w:widowControl/>
      <w:autoSpaceDE/>
      <w:autoSpaceDN/>
      <w:adjustRightInd/>
      <w:spacing w:before="100" w:beforeAutospacing="1" w:after="100" w:afterAutospacing="1"/>
    </w:pPr>
    <w:rPr>
      <w:sz w:val="24"/>
      <w:szCs w:val="24"/>
    </w:rPr>
  </w:style>
  <w:style w:type="paragraph" w:customStyle="1" w:styleId="a4">
    <w:name w:val="Нормальний текст"/>
    <w:basedOn w:val="a"/>
    <w:rsid w:val="000C68E9"/>
    <w:pPr>
      <w:widowControl/>
      <w:autoSpaceDE/>
      <w:autoSpaceDN/>
      <w:adjustRightInd/>
      <w:spacing w:before="120"/>
      <w:ind w:firstLine="567"/>
    </w:pPr>
    <w:rPr>
      <w:rFonts w:ascii="Antiqua" w:hAnsi="Antiqua"/>
      <w:sz w:val="26"/>
    </w:rPr>
  </w:style>
  <w:style w:type="character" w:customStyle="1" w:styleId="FontStyle33">
    <w:name w:val="Font Style33"/>
    <w:basedOn w:val="a0"/>
    <w:rsid w:val="000C68E9"/>
    <w:rPr>
      <w:rFonts w:ascii="Franklin Gothic Medium" w:hAnsi="Franklin Gothic Medium" w:cs="Franklin Gothic Medium"/>
      <w:sz w:val="20"/>
      <w:szCs w:val="20"/>
    </w:rPr>
  </w:style>
  <w:style w:type="paragraph" w:styleId="a5">
    <w:name w:val="Title"/>
    <w:basedOn w:val="a"/>
    <w:link w:val="a6"/>
    <w:qFormat/>
    <w:rsid w:val="0001085C"/>
    <w:pPr>
      <w:widowControl/>
      <w:autoSpaceDE/>
      <w:autoSpaceDN/>
      <w:adjustRightInd/>
      <w:jc w:val="center"/>
    </w:pPr>
    <w:rPr>
      <w:b/>
      <w:sz w:val="32"/>
    </w:rPr>
  </w:style>
  <w:style w:type="character" w:customStyle="1" w:styleId="a6">
    <w:name w:val="Заголовок Знак"/>
    <w:basedOn w:val="a0"/>
    <w:link w:val="a5"/>
    <w:rsid w:val="0001085C"/>
    <w:rPr>
      <w:rFonts w:ascii="Times New Roman" w:hAnsi="Times New Roman" w:cs="Times New Roman"/>
      <w:b/>
      <w:sz w:val="32"/>
      <w:szCs w:val="20"/>
      <w:lang w:val="uk-UA" w:eastAsia="ru-RU"/>
    </w:rPr>
  </w:style>
  <w:style w:type="paragraph" w:customStyle="1" w:styleId="a7">
    <w:name w:val="Назва документа"/>
    <w:basedOn w:val="a"/>
    <w:next w:val="a4"/>
    <w:rsid w:val="0001085C"/>
    <w:pPr>
      <w:keepNext/>
      <w:keepLines/>
      <w:widowControl/>
      <w:autoSpaceDE/>
      <w:autoSpaceDN/>
      <w:adjustRightInd/>
      <w:spacing w:before="240" w:after="240"/>
      <w:jc w:val="center"/>
    </w:pPr>
    <w:rPr>
      <w:rFonts w:ascii="Antiqua" w:hAnsi="Antiqua"/>
      <w:b/>
      <w:sz w:val="26"/>
    </w:rPr>
  </w:style>
  <w:style w:type="paragraph" w:styleId="a8">
    <w:name w:val="Body Text"/>
    <w:basedOn w:val="a"/>
    <w:link w:val="a9"/>
    <w:rsid w:val="0001085C"/>
    <w:pPr>
      <w:widowControl/>
      <w:autoSpaceDE/>
      <w:autoSpaceDN/>
      <w:adjustRightInd/>
    </w:pPr>
    <w:rPr>
      <w:b/>
      <w:bCs/>
      <w:sz w:val="28"/>
      <w:szCs w:val="28"/>
    </w:rPr>
  </w:style>
  <w:style w:type="character" w:customStyle="1" w:styleId="a9">
    <w:name w:val="Основной текст Знак"/>
    <w:basedOn w:val="a0"/>
    <w:link w:val="a8"/>
    <w:rsid w:val="0001085C"/>
    <w:rPr>
      <w:rFonts w:ascii="Times New Roman" w:hAnsi="Times New Roman" w:cs="Times New Roman"/>
      <w:b/>
      <w:bCs/>
      <w:sz w:val="28"/>
      <w:szCs w:val="28"/>
      <w:lang w:val="uk-UA" w:eastAsia="ru-RU"/>
    </w:rPr>
  </w:style>
  <w:style w:type="character" w:customStyle="1" w:styleId="20">
    <w:name w:val="Заголовок 2 Знак"/>
    <w:basedOn w:val="a0"/>
    <w:link w:val="2"/>
    <w:rsid w:val="0001085C"/>
    <w:rPr>
      <w:rFonts w:ascii="Times New Roman" w:hAnsi="Times New Roman" w:cs="Times New Roman"/>
      <w:b/>
      <w:sz w:val="24"/>
      <w:szCs w:val="20"/>
      <w:lang w:val="uk-UA" w:eastAsia="ru-RU"/>
    </w:rPr>
  </w:style>
  <w:style w:type="paragraph" w:styleId="aa">
    <w:name w:val="List Paragraph"/>
    <w:basedOn w:val="a"/>
    <w:uiPriority w:val="34"/>
    <w:qFormat/>
    <w:rsid w:val="00876CAE"/>
    <w:pPr>
      <w:ind w:left="720"/>
      <w:contextualSpacing/>
    </w:pPr>
  </w:style>
  <w:style w:type="paragraph" w:customStyle="1" w:styleId="ab">
    <w:name w:val="Знак"/>
    <w:basedOn w:val="a"/>
    <w:uiPriority w:val="99"/>
    <w:rsid w:val="00C7448E"/>
    <w:pPr>
      <w:widowControl/>
      <w:autoSpaceDE/>
      <w:autoSpaceDN/>
      <w:adjustRightInd/>
    </w:pPr>
    <w:rPr>
      <w:rFonts w:ascii="Verdana" w:hAnsi="Verdana" w:cs="Verdana"/>
      <w:lang w:val="en-US" w:eastAsia="en-US"/>
    </w:rPr>
  </w:style>
  <w:style w:type="paragraph" w:styleId="ac">
    <w:name w:val="No Spacing"/>
    <w:uiPriority w:val="1"/>
    <w:qFormat/>
    <w:rsid w:val="006E4E96"/>
    <w:pPr>
      <w:spacing w:after="0" w:line="240" w:lineRule="auto"/>
    </w:pPr>
    <w:rPr>
      <w:rFonts w:ascii="Calibri" w:eastAsia="Calibri" w:hAnsi="Calibri" w:cs="Times New Roman"/>
      <w:lang w:val="uk-UA"/>
    </w:rPr>
  </w:style>
  <w:style w:type="character" w:styleId="ad">
    <w:name w:val="Hyperlink"/>
    <w:basedOn w:val="a0"/>
    <w:unhideWhenUsed/>
    <w:rsid w:val="00512DD1"/>
    <w:rPr>
      <w:color w:val="0000FF"/>
      <w:u w:val="single"/>
    </w:rPr>
  </w:style>
  <w:style w:type="paragraph" w:styleId="3">
    <w:name w:val="Body Text Indent 3"/>
    <w:basedOn w:val="a"/>
    <w:link w:val="30"/>
    <w:uiPriority w:val="99"/>
    <w:unhideWhenUsed/>
    <w:rsid w:val="00D03F33"/>
    <w:pPr>
      <w:spacing w:after="120"/>
      <w:ind w:left="283"/>
    </w:pPr>
    <w:rPr>
      <w:sz w:val="16"/>
      <w:szCs w:val="16"/>
    </w:rPr>
  </w:style>
  <w:style w:type="character" w:customStyle="1" w:styleId="30">
    <w:name w:val="Основной текст с отступом 3 Знак"/>
    <w:basedOn w:val="a0"/>
    <w:link w:val="3"/>
    <w:uiPriority w:val="99"/>
    <w:rsid w:val="00D03F33"/>
    <w:rPr>
      <w:rFonts w:ascii="Times New Roman" w:hAnsi="Times New Roman" w:cs="Times New Roman"/>
      <w:sz w:val="16"/>
      <w:szCs w:val="16"/>
      <w:lang w:val="uk-UA" w:eastAsia="ru-RU"/>
    </w:rPr>
  </w:style>
  <w:style w:type="paragraph" w:styleId="ae">
    <w:name w:val="Balloon Text"/>
    <w:basedOn w:val="a"/>
    <w:link w:val="af"/>
    <w:uiPriority w:val="99"/>
    <w:semiHidden/>
    <w:unhideWhenUsed/>
    <w:rsid w:val="00B30006"/>
    <w:rPr>
      <w:rFonts w:ascii="Tahoma" w:hAnsi="Tahoma" w:cs="Tahoma"/>
      <w:sz w:val="16"/>
      <w:szCs w:val="16"/>
    </w:rPr>
  </w:style>
  <w:style w:type="character" w:customStyle="1" w:styleId="af">
    <w:name w:val="Текст выноски Знак"/>
    <w:basedOn w:val="a0"/>
    <w:link w:val="ae"/>
    <w:uiPriority w:val="99"/>
    <w:semiHidden/>
    <w:rsid w:val="00B30006"/>
    <w:rPr>
      <w:rFonts w:ascii="Tahoma" w:hAnsi="Tahoma" w:cs="Tahoma"/>
      <w:sz w:val="16"/>
      <w:szCs w:val="16"/>
      <w:lang w:val="uk-UA" w:eastAsia="ru-RU"/>
    </w:rPr>
  </w:style>
  <w:style w:type="paragraph" w:styleId="21">
    <w:name w:val="Body Text Indent 2"/>
    <w:basedOn w:val="a"/>
    <w:link w:val="22"/>
    <w:uiPriority w:val="99"/>
    <w:semiHidden/>
    <w:unhideWhenUsed/>
    <w:rsid w:val="00871CB9"/>
    <w:pPr>
      <w:spacing w:after="120" w:line="480" w:lineRule="auto"/>
      <w:ind w:left="283"/>
    </w:pPr>
  </w:style>
  <w:style w:type="character" w:customStyle="1" w:styleId="22">
    <w:name w:val="Основной текст с отступом 2 Знак"/>
    <w:basedOn w:val="a0"/>
    <w:link w:val="21"/>
    <w:uiPriority w:val="99"/>
    <w:semiHidden/>
    <w:rsid w:val="00871CB9"/>
    <w:rPr>
      <w:rFonts w:ascii="Times New Roman" w:hAnsi="Times New Roman" w:cs="Times New Roman"/>
      <w:sz w:val="20"/>
      <w:szCs w:val="20"/>
      <w:lang w:val="uk-UA" w:eastAsia="ru-RU"/>
    </w:rPr>
  </w:style>
  <w:style w:type="table" w:styleId="af0">
    <w:name w:val="Table Grid"/>
    <w:basedOn w:val="a1"/>
    <w:uiPriority w:val="59"/>
    <w:rsid w:val="0055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7752">
      <w:bodyDiv w:val="1"/>
      <w:marLeft w:val="0"/>
      <w:marRight w:val="0"/>
      <w:marTop w:val="0"/>
      <w:marBottom w:val="0"/>
      <w:divBdr>
        <w:top w:val="none" w:sz="0" w:space="0" w:color="auto"/>
        <w:left w:val="none" w:sz="0" w:space="0" w:color="auto"/>
        <w:bottom w:val="none" w:sz="0" w:space="0" w:color="auto"/>
        <w:right w:val="none" w:sz="0" w:space="0" w:color="auto"/>
      </w:divBdr>
    </w:div>
    <w:div w:id="290864138">
      <w:bodyDiv w:val="1"/>
      <w:marLeft w:val="0"/>
      <w:marRight w:val="0"/>
      <w:marTop w:val="0"/>
      <w:marBottom w:val="0"/>
      <w:divBdr>
        <w:top w:val="none" w:sz="0" w:space="0" w:color="auto"/>
        <w:left w:val="none" w:sz="0" w:space="0" w:color="auto"/>
        <w:bottom w:val="none" w:sz="0" w:space="0" w:color="auto"/>
        <w:right w:val="none" w:sz="0" w:space="0" w:color="auto"/>
      </w:divBdr>
    </w:div>
    <w:div w:id="643900422">
      <w:bodyDiv w:val="1"/>
      <w:marLeft w:val="0"/>
      <w:marRight w:val="0"/>
      <w:marTop w:val="0"/>
      <w:marBottom w:val="0"/>
      <w:divBdr>
        <w:top w:val="none" w:sz="0" w:space="0" w:color="auto"/>
        <w:left w:val="none" w:sz="0" w:space="0" w:color="auto"/>
        <w:bottom w:val="none" w:sz="0" w:space="0" w:color="auto"/>
        <w:right w:val="none" w:sz="0" w:space="0" w:color="auto"/>
      </w:divBdr>
    </w:div>
    <w:div w:id="1025134306">
      <w:bodyDiv w:val="1"/>
      <w:marLeft w:val="0"/>
      <w:marRight w:val="0"/>
      <w:marTop w:val="0"/>
      <w:marBottom w:val="0"/>
      <w:divBdr>
        <w:top w:val="none" w:sz="0" w:space="0" w:color="auto"/>
        <w:left w:val="none" w:sz="0" w:space="0" w:color="auto"/>
        <w:bottom w:val="none" w:sz="0" w:space="0" w:color="auto"/>
        <w:right w:val="none" w:sz="0" w:space="0" w:color="auto"/>
      </w:divBdr>
    </w:div>
    <w:div w:id="13064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adm.su.cour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openxmlformats.org/officeDocument/2006/relationships/hyperlink" Target="http://zakon3.rada.gov.ua/laws/show/1700-18" TargetMode="External"/><Relationship Id="rId5" Type="http://schemas.openxmlformats.org/officeDocument/2006/relationships/hyperlink" Target="https://zakon.rada.gov.ua/laws/show/1682-18" TargetMode="External"/><Relationship Id="rId10" Type="http://schemas.openxmlformats.org/officeDocument/2006/relationships/hyperlink" Target="http://zakon3.rada.gov.ua/laws/show/889-19" TargetMode="External"/><Relationship Id="rId4" Type="http://schemas.openxmlformats.org/officeDocument/2006/relationships/webSettings" Target="webSettings.xml"/><Relationship Id="rId9" Type="http://schemas.openxmlformats.org/officeDocument/2006/relationships/hyperlink" Target="http://zakon3.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dc:creator>
  <cp:lastModifiedBy>user</cp:lastModifiedBy>
  <cp:revision>6</cp:revision>
  <cp:lastPrinted>2020-10-01T12:09:00Z</cp:lastPrinted>
  <dcterms:created xsi:type="dcterms:W3CDTF">2021-03-01T09:09:00Z</dcterms:created>
  <dcterms:modified xsi:type="dcterms:W3CDTF">2021-03-02T15:30:00Z</dcterms:modified>
</cp:coreProperties>
</file>