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1"/>
      </w:tblGrid>
      <w:tr w:rsidR="0055781B" w:rsidTr="0055781B">
        <w:tc>
          <w:tcPr>
            <w:tcW w:w="5807" w:type="dxa"/>
          </w:tcPr>
          <w:p w:rsidR="0055781B" w:rsidRDefault="0055781B" w:rsidP="00B74659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55781B" w:rsidRDefault="0055781B" w:rsidP="00582304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</w:tbl>
    <w:p w:rsidR="0055781B" w:rsidRDefault="0055781B" w:rsidP="0055781B">
      <w:pPr>
        <w:ind w:right="-57"/>
        <w:rPr>
          <w:color w:val="000000"/>
          <w:sz w:val="24"/>
          <w:szCs w:val="24"/>
        </w:rPr>
      </w:pPr>
    </w:p>
    <w:p w:rsidR="00B74659" w:rsidRDefault="00B74659" w:rsidP="00B74659">
      <w:pPr>
        <w:ind w:right="-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ОГОЛОШЕННЯ</w:t>
      </w:r>
    </w:p>
    <w:p w:rsidR="009A32FE" w:rsidRPr="003E573A" w:rsidRDefault="00B74659" w:rsidP="00B74659">
      <w:pPr>
        <w:ind w:right="-57"/>
        <w:jc w:val="center"/>
        <w:rPr>
          <w:b/>
          <w:spacing w:val="-1"/>
          <w:szCs w:val="24"/>
        </w:rPr>
      </w:pPr>
      <w:r>
        <w:rPr>
          <w:color w:val="000000"/>
          <w:sz w:val="24"/>
          <w:szCs w:val="24"/>
        </w:rPr>
        <w:t xml:space="preserve">про добір </w:t>
      </w:r>
      <w:r w:rsidR="00531DA8">
        <w:rPr>
          <w:color w:val="000000"/>
          <w:sz w:val="24"/>
          <w:szCs w:val="24"/>
        </w:rPr>
        <w:t xml:space="preserve">на посаду державної служби категорії «В» - </w:t>
      </w:r>
      <w:r w:rsidR="00123BEB">
        <w:rPr>
          <w:color w:val="000000"/>
          <w:sz w:val="24"/>
          <w:szCs w:val="24"/>
        </w:rPr>
        <w:t>головний</w:t>
      </w:r>
      <w:r w:rsidR="001B7C30">
        <w:rPr>
          <w:color w:val="000000"/>
          <w:sz w:val="24"/>
          <w:szCs w:val="24"/>
        </w:rPr>
        <w:t xml:space="preserve"> спеціаліст з </w:t>
      </w:r>
      <w:r w:rsidR="00E11134">
        <w:rPr>
          <w:color w:val="000000"/>
          <w:sz w:val="24"/>
          <w:szCs w:val="24"/>
        </w:rPr>
        <w:t xml:space="preserve">сектору </w:t>
      </w:r>
      <w:r w:rsidR="00F55852">
        <w:rPr>
          <w:color w:val="000000"/>
          <w:sz w:val="24"/>
          <w:szCs w:val="24"/>
        </w:rPr>
        <w:t>судової статистики, узагальнення судової практики, доступу до публічної інформації та розгляду звернень громадян</w:t>
      </w:r>
      <w:r w:rsidR="00531DA8">
        <w:rPr>
          <w:color w:val="000000"/>
          <w:sz w:val="24"/>
          <w:szCs w:val="24"/>
        </w:rPr>
        <w:t xml:space="preserve"> Сумського окружного адміністративного суду </w:t>
      </w:r>
      <w:r>
        <w:rPr>
          <w:color w:val="000000"/>
          <w:sz w:val="24"/>
          <w:szCs w:val="24"/>
        </w:rPr>
        <w:t>на період дії карантину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123BEB" w:rsidRPr="00A6071F" w:rsidTr="002C3B05">
        <w:tc>
          <w:tcPr>
            <w:tcW w:w="2854" w:type="dxa"/>
            <w:gridSpan w:val="2"/>
          </w:tcPr>
          <w:p w:rsidR="00123BEB" w:rsidRPr="00BC5819" w:rsidRDefault="00123BEB" w:rsidP="00123BEB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067197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</w:t>
            </w:r>
            <w:r w:rsidR="00123BEB" w:rsidRPr="00123BEB">
              <w:rPr>
                <w:rFonts w:ascii="Times New Roman" w:hAnsi="Times New Roman"/>
                <w:sz w:val="23"/>
              </w:rPr>
              <w:t>абезпечує достовірність, об’єктивність оперативність, стабільність та цілісність статистичної інформації про роботу суду</w:t>
            </w:r>
            <w:r>
              <w:rPr>
                <w:rFonts w:ascii="Times New Roman" w:hAnsi="Times New Roman"/>
                <w:sz w:val="23"/>
              </w:rPr>
              <w:t>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</w:t>
            </w:r>
            <w:r w:rsidR="00123BEB" w:rsidRPr="00123BEB">
              <w:rPr>
                <w:rFonts w:ascii="Times New Roman" w:hAnsi="Times New Roman"/>
                <w:sz w:val="23"/>
              </w:rPr>
              <w:t>дійснює складання та обробку статистичних звітів про роботу суду за допомогою техніко-технологічних засобів</w:t>
            </w:r>
            <w:r>
              <w:rPr>
                <w:rFonts w:ascii="Times New Roman" w:hAnsi="Times New Roman"/>
                <w:sz w:val="23"/>
              </w:rPr>
              <w:t>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</w:t>
            </w:r>
            <w:r w:rsidR="00123BEB" w:rsidRPr="00123BEB">
              <w:rPr>
                <w:rFonts w:ascii="Times New Roman" w:hAnsi="Times New Roman"/>
                <w:sz w:val="23"/>
              </w:rPr>
              <w:t>рацює в автоматизованій системі Діловодство спеціалізованого суду в частині підрахунку кількісних і вартісних показників по даним статистичних карток, перегляду чи формування статистичних звітів загальних та окремо по суддям, фільтрації справ за існуючими фільтрами, створення власних умов фільтрації</w:t>
            </w:r>
            <w:r>
              <w:rPr>
                <w:rFonts w:ascii="Times New Roman" w:hAnsi="Times New Roman"/>
                <w:sz w:val="23"/>
              </w:rPr>
              <w:t>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</w:t>
            </w:r>
            <w:r w:rsidR="00123BEB" w:rsidRPr="00123BEB">
              <w:rPr>
                <w:rFonts w:ascii="Times New Roman" w:hAnsi="Times New Roman"/>
                <w:sz w:val="23"/>
              </w:rPr>
              <w:t>ожен звітний період проводить аналіз даних судової статистики з визначенням тенденцій динаміки основних показників судочинства.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</w:t>
            </w:r>
            <w:r w:rsidR="00123BEB" w:rsidRPr="00123BEB">
              <w:rPr>
                <w:rFonts w:ascii="Times New Roman" w:hAnsi="Times New Roman"/>
                <w:sz w:val="23"/>
              </w:rPr>
              <w:t>рганізовує та здійснює підготовку статистичних таблиць, довідок, інформацій для використання в діяльності суду, на оперативних нарад</w:t>
            </w:r>
            <w:r>
              <w:rPr>
                <w:rFonts w:ascii="Times New Roman" w:hAnsi="Times New Roman"/>
                <w:sz w:val="23"/>
              </w:rPr>
              <w:t>ах, на звернення інших відомств.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 w:rsidR="00123BEB" w:rsidRPr="00123BEB">
              <w:rPr>
                <w:rFonts w:ascii="Times New Roman" w:hAnsi="Times New Roman"/>
                <w:sz w:val="23"/>
              </w:rPr>
              <w:t>живає заходів щодо забезпечення гласності даних судової статистики, з цією метою готує</w:t>
            </w:r>
            <w:r>
              <w:rPr>
                <w:rFonts w:ascii="Times New Roman" w:hAnsi="Times New Roman"/>
                <w:sz w:val="23"/>
              </w:rPr>
              <w:t xml:space="preserve"> відповідні довідки, інформацію.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</w:t>
            </w:r>
            <w:r w:rsidR="00123BEB" w:rsidRPr="00123BEB">
              <w:rPr>
                <w:rFonts w:ascii="Times New Roman" w:hAnsi="Times New Roman"/>
                <w:sz w:val="23"/>
              </w:rPr>
              <w:t>роводить аналіз стану діловодства та судової статистики в суді за підсумками кожного звітного періоду, здійснює розробку пропозицій</w:t>
            </w:r>
            <w:r>
              <w:rPr>
                <w:rFonts w:ascii="Times New Roman" w:hAnsi="Times New Roman"/>
                <w:sz w:val="23"/>
              </w:rPr>
              <w:t xml:space="preserve"> з підвищення рівня цієї роботи.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Б</w:t>
            </w:r>
            <w:r w:rsidR="00123BEB" w:rsidRPr="00123BEB">
              <w:rPr>
                <w:rFonts w:ascii="Times New Roman" w:hAnsi="Times New Roman"/>
                <w:sz w:val="23"/>
              </w:rPr>
              <w:t>ере участь у здійсненні заходів з підвищення кваліфікації працівників  суду, я</w:t>
            </w:r>
            <w:r>
              <w:rPr>
                <w:rFonts w:ascii="Times New Roman" w:hAnsi="Times New Roman"/>
                <w:sz w:val="23"/>
              </w:rPr>
              <w:t>кі займаються первинним обліком.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</w:t>
            </w:r>
            <w:r w:rsidR="00123BEB" w:rsidRPr="00123BEB">
              <w:rPr>
                <w:rFonts w:ascii="Times New Roman" w:hAnsi="Times New Roman"/>
                <w:sz w:val="23"/>
              </w:rPr>
              <w:t xml:space="preserve">оординує роботу з питань ведення статистики з Касаційним адміністративним судом у складі Верховного Суду, Другим апеляційним адміністративним судом, Державною судовою адміністрацією України та її територіальним </w:t>
            </w:r>
            <w:r>
              <w:rPr>
                <w:rFonts w:ascii="Times New Roman" w:hAnsi="Times New Roman"/>
                <w:sz w:val="23"/>
              </w:rPr>
              <w:t>управлінням в Сумській області.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 w:rsidR="00123BEB" w:rsidRPr="00123BEB">
              <w:rPr>
                <w:rFonts w:ascii="Times New Roman" w:hAnsi="Times New Roman"/>
                <w:sz w:val="23"/>
              </w:rPr>
              <w:t>еде справи із статистичними звітами та справи з питань обліково-статистичної роботи (згідно</w:t>
            </w:r>
            <w:r>
              <w:rPr>
                <w:rFonts w:ascii="Times New Roman" w:hAnsi="Times New Roman"/>
                <w:sz w:val="23"/>
              </w:rPr>
              <w:t xml:space="preserve"> з номенклатурою справ відділу).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</w:t>
            </w:r>
            <w:r w:rsidR="00123BEB" w:rsidRPr="00123BEB">
              <w:rPr>
                <w:rFonts w:ascii="Times New Roman" w:hAnsi="Times New Roman"/>
                <w:sz w:val="23"/>
              </w:rPr>
              <w:t>абезпечує накопичення та збереження статистичної інформації су</w:t>
            </w:r>
            <w:r>
              <w:rPr>
                <w:rFonts w:ascii="Times New Roman" w:hAnsi="Times New Roman"/>
                <w:sz w:val="23"/>
              </w:rPr>
              <w:t>ду на магнітних та інших носіях.</w:t>
            </w:r>
          </w:p>
          <w:p w:rsidR="00067197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</w:t>
            </w:r>
            <w:r w:rsidR="00123BEB" w:rsidRPr="00123BEB">
              <w:rPr>
                <w:rFonts w:ascii="Times New Roman" w:hAnsi="Times New Roman"/>
                <w:sz w:val="23"/>
              </w:rPr>
              <w:t>роводить своєчасне упорядкування і подання встановлених форм звітності та довідок про роботу суду з питань, віднесених до судової статистики.</w:t>
            </w:r>
          </w:p>
          <w:p w:rsidR="00123BEB" w:rsidRPr="00123BEB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 w:rsidR="00123BEB" w:rsidRPr="00123BEB">
              <w:rPr>
                <w:rFonts w:ascii="Times New Roman" w:hAnsi="Times New Roman"/>
                <w:sz w:val="23"/>
              </w:rPr>
              <w:t>иконує інші доручення голови суду, заступника голови суду, керівника апарату та завідувача сектору, що стосуються організації ведення судової статистики та звітності.</w:t>
            </w:r>
          </w:p>
          <w:p w:rsidR="00123BEB" w:rsidRDefault="00067197" w:rsidP="00123BEB">
            <w:pPr>
              <w:pStyle w:val="ac"/>
              <w:jc w:val="both"/>
              <w:rPr>
                <w:rFonts w:ascii="Times New Roman" w:eastAsia="Arial Unicode MS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</w:t>
            </w:r>
            <w:r w:rsidR="00123BEB" w:rsidRPr="00123BEB">
              <w:rPr>
                <w:rFonts w:ascii="Times New Roman" w:eastAsia="Arial Unicode MS" w:hAnsi="Times New Roman"/>
                <w:sz w:val="23"/>
              </w:rPr>
              <w:t>одержується правил протипожежної безпеки в своєму робочому кабінеті.</w:t>
            </w:r>
          </w:p>
          <w:p w:rsidR="00067197" w:rsidRPr="00067197" w:rsidRDefault="00067197" w:rsidP="00123BEB">
            <w:pPr>
              <w:pStyle w:val="ac"/>
              <w:jc w:val="both"/>
              <w:rPr>
                <w:rFonts w:ascii="Times New Roman" w:hAnsi="Times New Roman"/>
                <w:sz w:val="23"/>
              </w:rPr>
            </w:pPr>
            <w:r w:rsidRPr="00067197">
              <w:rPr>
                <w:rFonts w:ascii="Times New Roman" w:hAnsi="Times New Roman"/>
                <w:sz w:val="23"/>
              </w:rPr>
              <w:t>На час відсутності завідувача сектору чи неможливості здійснювати ним свої повноваження з інших причин його обов'язки виконує головний спеціаліст зі статистики або провідний спеціаліст зі статистики, визначений відповідним наказом керівника апарату суду про розподіл обов'язків</w:t>
            </w:r>
          </w:p>
        </w:tc>
      </w:tr>
      <w:tr w:rsidR="009A32FE" w:rsidRPr="00A6071F" w:rsidTr="00582304">
        <w:trPr>
          <w:trHeight w:val="568"/>
        </w:trPr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100A55" w:rsidRDefault="00C7448E" w:rsidP="00AE75CD">
            <w:pPr>
              <w:spacing w:line="233" w:lineRule="auto"/>
              <w:ind w:left="127" w:right="125"/>
              <w:jc w:val="both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По</w:t>
            </w:r>
            <w:r w:rsidR="009A32FE" w:rsidRPr="00100A55">
              <w:rPr>
                <w:sz w:val="23"/>
                <w:szCs w:val="23"/>
              </w:rPr>
              <w:t xml:space="preserve">садовий оклад – </w:t>
            </w:r>
            <w:r w:rsidR="00B74659" w:rsidRPr="00AE75CD">
              <w:rPr>
                <w:sz w:val="23"/>
                <w:szCs w:val="23"/>
              </w:rPr>
              <w:t>5</w:t>
            </w:r>
            <w:r w:rsidR="00AE75CD" w:rsidRPr="00AE75CD">
              <w:rPr>
                <w:sz w:val="23"/>
                <w:szCs w:val="23"/>
              </w:rPr>
              <w:t>760</w:t>
            </w:r>
            <w:r w:rsidR="00DA446E" w:rsidRPr="00AE75CD">
              <w:rPr>
                <w:sz w:val="23"/>
                <w:szCs w:val="23"/>
              </w:rPr>
              <w:t> </w:t>
            </w:r>
            <w:r w:rsidR="0060394D" w:rsidRPr="00AE75CD">
              <w:rPr>
                <w:sz w:val="23"/>
                <w:szCs w:val="23"/>
              </w:rPr>
              <w:t>г</w:t>
            </w:r>
            <w:r w:rsidR="0060394D" w:rsidRPr="00100A55">
              <w:rPr>
                <w:sz w:val="23"/>
                <w:szCs w:val="23"/>
              </w:rPr>
              <w:t>ривень</w:t>
            </w:r>
            <w:r w:rsidR="00FF4CC8" w:rsidRPr="00100A55">
              <w:rPr>
                <w:sz w:val="23"/>
                <w:szCs w:val="23"/>
              </w:rPr>
              <w:t>;</w:t>
            </w:r>
            <w:r w:rsidR="00A47F61" w:rsidRPr="00100A55">
              <w:rPr>
                <w:sz w:val="23"/>
                <w:szCs w:val="23"/>
              </w:rPr>
              <w:t xml:space="preserve"> </w:t>
            </w:r>
            <w:r w:rsidR="00BC5819" w:rsidRPr="00100A55">
              <w:rPr>
                <w:sz w:val="23"/>
                <w:szCs w:val="23"/>
              </w:rPr>
              <w:t>надбавки, доплати та премії</w:t>
            </w:r>
            <w:r w:rsidR="00F255FC" w:rsidRPr="00100A55">
              <w:rPr>
                <w:sz w:val="23"/>
                <w:szCs w:val="23"/>
              </w:rPr>
              <w:t xml:space="preserve"> відповідно до ст. </w:t>
            </w:r>
            <w:r w:rsidR="005C04FA" w:rsidRPr="00100A55">
              <w:rPr>
                <w:sz w:val="23"/>
                <w:szCs w:val="23"/>
              </w:rPr>
              <w:t>52</w:t>
            </w:r>
            <w:r w:rsidR="008E6A8D" w:rsidRPr="00100A55">
              <w:rPr>
                <w:sz w:val="23"/>
                <w:szCs w:val="23"/>
              </w:rPr>
              <w:t xml:space="preserve"> Закону України «Про державну службу»</w:t>
            </w:r>
            <w:r w:rsidR="00582304" w:rsidRPr="00100A55">
              <w:rPr>
                <w:sz w:val="23"/>
                <w:szCs w:val="23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B74659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582304" w:rsidRPr="00582304" w:rsidRDefault="00582304" w:rsidP="00582304">
            <w:pPr>
              <w:pStyle w:val="ac"/>
              <w:ind w:left="12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82304">
              <w:rPr>
                <w:rFonts w:ascii="Times New Roman" w:hAnsi="Times New Roman"/>
                <w:sz w:val="24"/>
                <w:szCs w:val="24"/>
              </w:rPr>
              <w:t xml:space="preserve">Строково шляхом укладення контракту. Строк дії контракту встановлюється на період дії карантину та до дня визначення суб’єктом призначення або керівником державної служби </w:t>
            </w:r>
            <w:r w:rsidRPr="00582304">
              <w:rPr>
                <w:rFonts w:ascii="Times New Roman" w:hAnsi="Times New Roman"/>
                <w:sz w:val="24"/>
                <w:szCs w:val="24"/>
              </w:rPr>
              <w:lastRenderedPageBreak/>
              <w:t>переможця за результатами конкурсного відбору відповідно законодавства.</w:t>
            </w:r>
          </w:p>
          <w:p w:rsidR="00740E2E" w:rsidRPr="00EA3EE8" w:rsidRDefault="00582304" w:rsidP="00582304">
            <w:pPr>
              <w:pStyle w:val="ac"/>
              <w:ind w:left="127"/>
              <w:rPr>
                <w:color w:val="333333"/>
              </w:rPr>
            </w:pPr>
            <w:bookmarkStart w:id="1" w:name="n104"/>
            <w:bookmarkEnd w:id="1"/>
            <w:r w:rsidRPr="00582304">
              <w:rPr>
                <w:rFonts w:ascii="Times New Roman" w:hAnsi="Times New Roman"/>
                <w:sz w:val="24"/>
                <w:szCs w:val="24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  <w:bookmarkEnd w:id="0"/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E75CD" w:rsidRDefault="007C70E8" w:rsidP="00740E2E">
            <w:pPr>
              <w:spacing w:line="233" w:lineRule="auto"/>
              <w:textAlignment w:val="baseline"/>
              <w:rPr>
                <w:sz w:val="23"/>
                <w:szCs w:val="23"/>
              </w:rPr>
            </w:pPr>
            <w:r w:rsidRPr="00AE75CD">
              <w:rPr>
                <w:sz w:val="23"/>
                <w:szCs w:val="23"/>
              </w:rPr>
              <w:lastRenderedPageBreak/>
              <w:t xml:space="preserve">Перелік інформації, необхідної для </w:t>
            </w:r>
            <w:r w:rsidR="00740E2E" w:rsidRPr="00AE75CD">
              <w:rPr>
                <w:sz w:val="23"/>
                <w:szCs w:val="23"/>
              </w:rPr>
              <w:t>призначення на вакантну посаду, в тому числі форму, адресата та строк її подання</w:t>
            </w:r>
          </w:p>
        </w:tc>
        <w:tc>
          <w:tcPr>
            <w:tcW w:w="6634" w:type="dxa"/>
            <w:gridSpan w:val="2"/>
          </w:tcPr>
          <w:p w:rsidR="00740E2E" w:rsidRPr="00AE75CD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  <w:shd w:val="clear" w:color="auto" w:fill="FFFFFF"/>
              </w:rPr>
            </w:pPr>
            <w:r w:rsidRPr="00AE75CD">
              <w:rPr>
                <w:sz w:val="23"/>
                <w:szCs w:val="23"/>
              </w:rPr>
              <w:t xml:space="preserve">1) заява </w:t>
            </w:r>
            <w:r w:rsidR="00740E2E" w:rsidRPr="00AE75CD">
              <w:rPr>
                <w:sz w:val="23"/>
                <w:szCs w:val="23"/>
              </w:rPr>
              <w:t xml:space="preserve">із зазначенням основних мотивів щодо зайняття посади за </w:t>
            </w:r>
            <w:r w:rsidR="004B274B" w:rsidRPr="00AE75CD">
              <w:rPr>
                <w:sz w:val="23"/>
                <w:szCs w:val="23"/>
              </w:rPr>
              <w:t xml:space="preserve">встановленою </w:t>
            </w:r>
            <w:r w:rsidR="00740E2E" w:rsidRPr="00AE75CD">
              <w:rPr>
                <w:sz w:val="23"/>
                <w:szCs w:val="23"/>
              </w:rPr>
              <w:t>формою</w:t>
            </w:r>
            <w:r w:rsidR="004B274B" w:rsidRPr="00AE75CD">
              <w:rPr>
                <w:sz w:val="23"/>
                <w:szCs w:val="23"/>
              </w:rPr>
              <w:t>;</w:t>
            </w:r>
          </w:p>
          <w:p w:rsidR="004B274B" w:rsidRPr="00AE75CD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AE75CD">
              <w:rPr>
                <w:sz w:val="23"/>
                <w:szCs w:val="23"/>
              </w:rPr>
              <w:t xml:space="preserve">2) резюме за </w:t>
            </w:r>
            <w:r w:rsidR="004B274B" w:rsidRPr="00AE75CD">
              <w:rPr>
                <w:sz w:val="23"/>
                <w:szCs w:val="23"/>
              </w:rPr>
              <w:t xml:space="preserve">встановленою </w:t>
            </w:r>
            <w:r w:rsidRPr="00AE75CD">
              <w:rPr>
                <w:sz w:val="23"/>
                <w:szCs w:val="23"/>
              </w:rPr>
              <w:t>формою</w:t>
            </w:r>
            <w:bookmarkStart w:id="2" w:name="n1177"/>
            <w:bookmarkEnd w:id="2"/>
            <w:r w:rsidR="004B274B" w:rsidRPr="00AE75CD">
              <w:rPr>
                <w:sz w:val="23"/>
                <w:szCs w:val="23"/>
              </w:rPr>
              <w:t>;</w:t>
            </w:r>
          </w:p>
          <w:p w:rsidR="007C70E8" w:rsidRPr="00AE75CD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AE75CD">
              <w:rPr>
                <w:sz w:val="23"/>
                <w:szCs w:val="23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AE75CD">
                <w:rPr>
                  <w:rStyle w:val="ad"/>
                  <w:color w:val="auto"/>
                  <w:sz w:val="23"/>
                  <w:szCs w:val="23"/>
                  <w:u w:val="none"/>
                </w:rPr>
                <w:t>третьою</w:t>
              </w:r>
            </w:hyperlink>
            <w:r w:rsidRPr="00AE75CD">
              <w:rPr>
                <w:sz w:val="23"/>
                <w:szCs w:val="23"/>
              </w:rPr>
              <w:t> або </w:t>
            </w:r>
            <w:hyperlink r:id="rId6" w:anchor="n14" w:tgtFrame="_blank" w:history="1">
              <w:r w:rsidRPr="00AE75CD">
                <w:rPr>
                  <w:rStyle w:val="ad"/>
                  <w:color w:val="auto"/>
                  <w:sz w:val="23"/>
                  <w:szCs w:val="23"/>
                  <w:u w:val="none"/>
                </w:rPr>
                <w:t>четвертою</w:t>
              </w:r>
            </w:hyperlink>
            <w:r w:rsidRPr="00AE75CD">
              <w:rPr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 w:rsidRPr="00AE75CD">
              <w:rPr>
                <w:sz w:val="23"/>
                <w:szCs w:val="23"/>
              </w:rPr>
              <w:t>ідповідно до зазначеного Закону.</w:t>
            </w:r>
            <w:r w:rsidR="00740E2E" w:rsidRPr="00AE75CD">
              <w:rPr>
                <w:sz w:val="23"/>
                <w:szCs w:val="23"/>
              </w:rPr>
              <w:t xml:space="preserve"> Додатки до заяви не є обов’язковими для подання.</w:t>
            </w:r>
          </w:p>
          <w:p w:rsidR="004B274B" w:rsidRPr="00AE75CD" w:rsidRDefault="00E46031" w:rsidP="004B274B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left="127" w:right="125"/>
              <w:jc w:val="both"/>
              <w:rPr>
                <w:sz w:val="23"/>
                <w:szCs w:val="23"/>
              </w:rPr>
            </w:pPr>
            <w:r w:rsidRPr="00AE75CD">
              <w:rPr>
                <w:sz w:val="23"/>
                <w:szCs w:val="23"/>
              </w:rPr>
              <w:t xml:space="preserve">Особа, яка виявила бажання взяти участь у </w:t>
            </w:r>
            <w:r w:rsidR="00740E2E" w:rsidRPr="00AE75CD">
              <w:rPr>
                <w:sz w:val="23"/>
                <w:szCs w:val="23"/>
              </w:rPr>
              <w:t>доборі з призначення на вакантну посаду,</w:t>
            </w:r>
            <w:r w:rsidRPr="00AE75CD">
              <w:rPr>
                <w:sz w:val="23"/>
                <w:szCs w:val="23"/>
              </w:rPr>
              <w:t xml:space="preserve"> може подавати додаткову інформацію, яка підтверджує відповідність встановленим</w:t>
            </w:r>
            <w:r w:rsidR="00740E2E" w:rsidRPr="00AE75CD">
              <w:rPr>
                <w:sz w:val="23"/>
                <w:szCs w:val="23"/>
              </w:rPr>
              <w:t xml:space="preserve"> в оголошенні</w:t>
            </w:r>
            <w:r w:rsidRPr="00AE75CD">
              <w:rPr>
                <w:sz w:val="23"/>
                <w:szCs w:val="23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  <w:bookmarkStart w:id="3" w:name="n1182"/>
            <w:bookmarkEnd w:id="3"/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AE75CD">
              <w:rPr>
                <w:rFonts w:ascii="Roboto Condensed Light" w:hAnsi="Roboto Condensed Light"/>
                <w:sz w:val="23"/>
                <w:szCs w:val="23"/>
              </w:rPr>
              <w:t>Додатково звертаємо увагу, що відповідно до частини другої статті 19 Закону України «Про державну службу» на державну службу не може вступити особа, яка: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4" w:name="n281"/>
            <w:bookmarkEnd w:id="4"/>
            <w:r w:rsidRPr="00AE75CD">
              <w:rPr>
                <w:rFonts w:ascii="Roboto Condensed Light" w:hAnsi="Roboto Condensed Light"/>
                <w:sz w:val="23"/>
                <w:szCs w:val="23"/>
              </w:rPr>
              <w:t>1) досягла шістдесятип’ятирічного віку;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5" w:name="n282"/>
            <w:bookmarkEnd w:id="5"/>
            <w:r w:rsidRPr="00AE75CD">
              <w:rPr>
                <w:rFonts w:ascii="Roboto Condensed Light" w:hAnsi="Roboto Condensed Light"/>
                <w:sz w:val="23"/>
                <w:szCs w:val="23"/>
              </w:rPr>
              <w:t>2) в установленому законом порядку визнана недієздатною або дієздатність якої обмежена;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6" w:name="n283"/>
            <w:bookmarkEnd w:id="6"/>
            <w:r w:rsidRPr="00AE75CD">
              <w:rPr>
                <w:rFonts w:ascii="Roboto Condensed Light" w:hAnsi="Roboto Condensed Light"/>
                <w:sz w:val="23"/>
                <w:szCs w:val="23"/>
              </w:rPr>
              <w:t>3) має судимість за вчинення умисного злочину, якщо така судимість не погашена або не знята в установленому законом порядку;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7" w:name="n284"/>
            <w:bookmarkEnd w:id="7"/>
            <w:r w:rsidRPr="00AE75CD">
              <w:rPr>
                <w:rFonts w:ascii="Roboto Condensed Light" w:hAnsi="Roboto Condensed Light"/>
                <w:sz w:val="23"/>
                <w:szCs w:val="23"/>
              </w:rPr>
              <w:t>4) відповідно до рішення суду позбавлена права займатися діяльністю, пов’язаною з виконанням функцій держави, або займати відповідні посади;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8" w:name="n285"/>
            <w:bookmarkEnd w:id="8"/>
            <w:r w:rsidRPr="00AE75CD">
              <w:rPr>
                <w:rFonts w:ascii="Roboto Condensed Light" w:hAnsi="Roboto Condensed Light"/>
                <w:sz w:val="23"/>
                <w:szCs w:val="23"/>
              </w:rPr>
              <w:t>5) 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9" w:name="n1591"/>
            <w:bookmarkStart w:id="10" w:name="n286"/>
            <w:bookmarkEnd w:id="9"/>
            <w:bookmarkEnd w:id="10"/>
            <w:r w:rsidRPr="00AE75CD">
              <w:rPr>
                <w:rFonts w:ascii="Roboto Condensed Light" w:hAnsi="Roboto Condensed Light"/>
                <w:sz w:val="23"/>
                <w:szCs w:val="23"/>
              </w:rPr>
              <w:t>6) має громадянство іншої держави;</w:t>
            </w:r>
          </w:p>
          <w:p w:rsidR="004B274B" w:rsidRPr="00AE75CD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11" w:name="n287"/>
            <w:bookmarkEnd w:id="11"/>
            <w:r w:rsidRPr="00AE75CD">
              <w:rPr>
                <w:rFonts w:ascii="Roboto Condensed Light" w:hAnsi="Roboto Condensed Light"/>
                <w:sz w:val="23"/>
                <w:szCs w:val="23"/>
              </w:rPr>
              <w:t>7) не пройшла спеціальну перевірку або не надала згоду на її проведення;</w:t>
            </w:r>
          </w:p>
          <w:p w:rsidR="004B274B" w:rsidRPr="00AE75CD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bookmarkStart w:id="12" w:name="n288"/>
            <w:bookmarkEnd w:id="12"/>
            <w:r w:rsidRPr="00AE75CD">
              <w:rPr>
                <w:rFonts w:ascii="Roboto Condensed Light" w:hAnsi="Roboto Condensed Light"/>
                <w:sz w:val="23"/>
                <w:szCs w:val="23"/>
              </w:rPr>
              <w:t xml:space="preserve">8) підпадає під заборону, встановлену </w:t>
            </w:r>
            <w:hyperlink r:id="rId7" w:tgtFrame="_blank" w:history="1">
              <w:r w:rsidRPr="00AE75CD">
                <w:rPr>
                  <w:rStyle w:val="ad"/>
                  <w:rFonts w:ascii="Roboto Condensed Light" w:hAnsi="Roboto Condensed Light"/>
                  <w:color w:val="auto"/>
                  <w:sz w:val="23"/>
                  <w:szCs w:val="23"/>
                </w:rPr>
                <w:t>Законом України</w:t>
              </w:r>
            </w:hyperlink>
            <w:r w:rsidRPr="00AE75CD">
              <w:rPr>
                <w:rFonts w:ascii="Roboto Condensed Light" w:hAnsi="Roboto Condensed Light"/>
                <w:sz w:val="23"/>
                <w:szCs w:val="23"/>
              </w:rPr>
              <w:t xml:space="preserve"> «Про очищення влади».</w:t>
            </w:r>
          </w:p>
          <w:p w:rsidR="004B274B" w:rsidRPr="00AE75CD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rFonts w:ascii="Roboto Condensed Light" w:hAnsi="Roboto Condensed Light"/>
                <w:sz w:val="23"/>
                <w:szCs w:val="23"/>
              </w:rPr>
            </w:pPr>
          </w:p>
          <w:p w:rsidR="004B274B" w:rsidRPr="00AE75CD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AE75CD">
              <w:rPr>
                <w:rFonts w:ascii="Roboto Condensed Light" w:hAnsi="Roboto Condensed Light"/>
                <w:sz w:val="23"/>
                <w:szCs w:val="23"/>
              </w:rPr>
              <w:t>Інформація для участі у доборі подається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en-US"/>
              </w:rPr>
              <w:t>https</w:t>
            </w:r>
            <w:r w:rsidRPr="00AE75CD">
              <w:rPr>
                <w:rFonts w:ascii="Roboto Condensed Light" w:hAnsi="Roboto Condensed Light"/>
                <w:sz w:val="23"/>
                <w:szCs w:val="23"/>
              </w:rPr>
              <w:t>: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ru-RU"/>
              </w:rPr>
              <w:t>//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en-US"/>
              </w:rPr>
              <w:t>www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en-US"/>
              </w:rPr>
              <w:t>career</w:t>
            </w:r>
            <w:r w:rsidRPr="00AE75CD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proofErr w:type="spellStart"/>
            <w:r w:rsidRPr="00AE75CD">
              <w:rPr>
                <w:rFonts w:ascii="Roboto Condensed Light" w:hAnsi="Roboto Condensed Light"/>
                <w:sz w:val="23"/>
                <w:szCs w:val="23"/>
                <w:lang w:val="en-US"/>
              </w:rPr>
              <w:t>gov</w:t>
            </w:r>
            <w:proofErr w:type="spellEnd"/>
            <w:r w:rsidRPr="00AE75CD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proofErr w:type="spellStart"/>
            <w:r w:rsidRPr="00AE75CD">
              <w:rPr>
                <w:rFonts w:ascii="Roboto Condensed Light" w:hAnsi="Roboto Condensed Light"/>
                <w:sz w:val="23"/>
                <w:szCs w:val="23"/>
                <w:lang w:val="en-US"/>
              </w:rPr>
              <w:t>ua</w:t>
            </w:r>
            <w:proofErr w:type="spellEnd"/>
            <w:r w:rsidRPr="00AE75CD">
              <w:rPr>
                <w:rFonts w:ascii="Roboto Condensed Light" w:hAnsi="Roboto Condensed Light"/>
                <w:sz w:val="23"/>
                <w:szCs w:val="23"/>
              </w:rPr>
              <w:t xml:space="preserve">) </w:t>
            </w:r>
          </w:p>
          <w:p w:rsidR="003942B8" w:rsidRPr="00AE75CD" w:rsidRDefault="004B274B" w:rsidP="00AE75CD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AE75CD">
              <w:rPr>
                <w:b/>
                <w:sz w:val="23"/>
                <w:szCs w:val="23"/>
              </w:rPr>
              <w:t>до 1</w:t>
            </w:r>
            <w:r w:rsidR="00AE75CD" w:rsidRPr="00AE75CD">
              <w:rPr>
                <w:b/>
                <w:sz w:val="23"/>
                <w:szCs w:val="23"/>
              </w:rPr>
              <w:t>6</w:t>
            </w:r>
            <w:r w:rsidRPr="00AE75CD">
              <w:rPr>
                <w:b/>
                <w:sz w:val="23"/>
                <w:szCs w:val="23"/>
              </w:rPr>
              <w:t xml:space="preserve"> год </w:t>
            </w:r>
            <w:r w:rsidR="00AE75CD" w:rsidRPr="00AE75CD">
              <w:rPr>
                <w:b/>
                <w:sz w:val="23"/>
                <w:szCs w:val="23"/>
              </w:rPr>
              <w:t>45</w:t>
            </w:r>
            <w:r w:rsidRPr="00AE75CD">
              <w:rPr>
                <w:b/>
                <w:sz w:val="23"/>
                <w:szCs w:val="23"/>
              </w:rPr>
              <w:t xml:space="preserve"> хв </w:t>
            </w:r>
            <w:r w:rsidR="001B7C30" w:rsidRPr="00AE75CD">
              <w:rPr>
                <w:b/>
                <w:sz w:val="23"/>
                <w:szCs w:val="23"/>
              </w:rPr>
              <w:t xml:space="preserve">05 </w:t>
            </w:r>
            <w:r w:rsidR="00AE75CD" w:rsidRPr="00AE75CD">
              <w:rPr>
                <w:b/>
                <w:sz w:val="23"/>
                <w:szCs w:val="23"/>
              </w:rPr>
              <w:t xml:space="preserve">березня </w:t>
            </w:r>
            <w:r w:rsidRPr="00AE75CD">
              <w:rPr>
                <w:b/>
                <w:sz w:val="23"/>
                <w:szCs w:val="23"/>
              </w:rPr>
              <w:t>202</w:t>
            </w:r>
            <w:r w:rsidR="00AE75CD" w:rsidRPr="00AE75CD">
              <w:rPr>
                <w:b/>
                <w:sz w:val="23"/>
                <w:szCs w:val="23"/>
              </w:rPr>
              <w:t>1</w:t>
            </w:r>
            <w:r w:rsidRPr="00AE75CD">
              <w:rPr>
                <w:b/>
                <w:sz w:val="23"/>
                <w:szCs w:val="23"/>
              </w:rPr>
              <w:t xml:space="preserve"> року включно</w:t>
            </w:r>
          </w:p>
        </w:tc>
      </w:tr>
      <w:tr w:rsidR="004B274B" w:rsidRPr="00A6071F" w:rsidTr="00CC0317">
        <w:tc>
          <w:tcPr>
            <w:tcW w:w="2854" w:type="dxa"/>
            <w:gridSpan w:val="2"/>
            <w:vAlign w:val="center"/>
          </w:tcPr>
          <w:p w:rsidR="004B274B" w:rsidRPr="00100A55" w:rsidRDefault="004B274B" w:rsidP="004B274B">
            <w:pPr>
              <w:rPr>
                <w:rFonts w:ascii="Roboto Condensed Light" w:hAnsi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>Місце, час та дата початку проведення співбесіди з кандидатами</w:t>
            </w:r>
          </w:p>
        </w:tc>
        <w:tc>
          <w:tcPr>
            <w:tcW w:w="6634" w:type="dxa"/>
            <w:gridSpan w:val="2"/>
          </w:tcPr>
          <w:p w:rsidR="004B274B" w:rsidRPr="00100A55" w:rsidRDefault="004B274B" w:rsidP="004B274B">
            <w:pPr>
              <w:ind w:left="127" w:right="125"/>
              <w:jc w:val="both"/>
              <w:rPr>
                <w:rFonts w:ascii="Roboto Condensed Light" w:hAnsi="Roboto Condensed Light" w:cs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 w:cs="Roboto Condensed Light"/>
                <w:sz w:val="23"/>
                <w:szCs w:val="23"/>
              </w:rPr>
              <w:t>Інформацію буде доведено не пізніше ніж за один робочий день до початку проведення співбесіди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.</w:t>
            </w:r>
          </w:p>
          <w:p w:rsidR="004B274B" w:rsidRPr="00100A55" w:rsidRDefault="004B274B" w:rsidP="004B274B">
            <w:pPr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>Учасникам добору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9A32FE" w:rsidRPr="0001085C" w:rsidTr="004B274B">
        <w:trPr>
          <w:trHeight w:val="2117"/>
        </w:trPr>
        <w:tc>
          <w:tcPr>
            <w:tcW w:w="2854" w:type="dxa"/>
            <w:gridSpan w:val="2"/>
          </w:tcPr>
          <w:p w:rsidR="009A32FE" w:rsidRPr="00054F55" w:rsidRDefault="00054F55" w:rsidP="0055269E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55269E">
              <w:rPr>
                <w:sz w:val="24"/>
                <w:szCs w:val="24"/>
              </w:rPr>
              <w:t>добору з призначення на вакантну посаду</w:t>
            </w:r>
          </w:p>
        </w:tc>
        <w:tc>
          <w:tcPr>
            <w:tcW w:w="6634" w:type="dxa"/>
            <w:gridSpan w:val="2"/>
          </w:tcPr>
          <w:p w:rsidR="000C68E9" w:rsidRDefault="00E11134" w:rsidP="007E43F7">
            <w:pPr>
              <w:pStyle w:val="a4"/>
              <w:spacing w:before="0" w:line="233" w:lineRule="auto"/>
              <w:ind w:left="1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Сєнашенко Катерина Вікторівна</w:t>
            </w:r>
          </w:p>
          <w:p w:rsidR="000C68E9" w:rsidRPr="0001085C" w:rsidRDefault="00916890" w:rsidP="007E43F7">
            <w:pPr>
              <w:pStyle w:val="a4"/>
              <w:spacing w:before="0" w:line="233" w:lineRule="auto"/>
              <w:ind w:left="1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512DD1" w:rsidRPr="00512DD1" w:rsidRDefault="009A32FE" w:rsidP="007E43F7">
            <w:pPr>
              <w:spacing w:line="233" w:lineRule="auto"/>
              <w:ind w:left="127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Pr="0001085C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Освіта</w:t>
            </w:r>
          </w:p>
        </w:tc>
        <w:tc>
          <w:tcPr>
            <w:tcW w:w="6009" w:type="dxa"/>
          </w:tcPr>
          <w:p w:rsidR="002C3B05" w:rsidRPr="00100A55" w:rsidRDefault="002C3B05" w:rsidP="007E43F7">
            <w:pPr>
              <w:spacing w:line="233" w:lineRule="auto"/>
              <w:ind w:left="64" w:right="125"/>
              <w:jc w:val="both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Вища, не нижче ступеня молодшого бакалавра або бакалавра</w:t>
            </w:r>
            <w:r w:rsidRPr="00100A5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Досвід роботи</w:t>
            </w:r>
          </w:p>
        </w:tc>
        <w:tc>
          <w:tcPr>
            <w:tcW w:w="6009" w:type="dxa"/>
          </w:tcPr>
          <w:p w:rsidR="002C3B05" w:rsidRPr="00100A55" w:rsidRDefault="002C3B05" w:rsidP="007E43F7">
            <w:pPr>
              <w:ind w:left="64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Володіння державною мовою</w:t>
            </w:r>
          </w:p>
        </w:tc>
        <w:tc>
          <w:tcPr>
            <w:tcW w:w="6009" w:type="dxa"/>
          </w:tcPr>
          <w:p w:rsidR="00C533E6" w:rsidRPr="00100A55" w:rsidRDefault="002C3B05" w:rsidP="00100A55">
            <w:pPr>
              <w:spacing w:line="233" w:lineRule="auto"/>
              <w:ind w:left="64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Вільне володіння державною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Pr="00100A55" w:rsidRDefault="006E4140" w:rsidP="00390205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Необхідні ді</w:t>
            </w:r>
            <w:r w:rsidR="00B41D48" w:rsidRPr="00100A55">
              <w:rPr>
                <w:sz w:val="23"/>
                <w:szCs w:val="23"/>
              </w:rPr>
              <w:t>лові якості</w:t>
            </w:r>
          </w:p>
        </w:tc>
        <w:tc>
          <w:tcPr>
            <w:tcW w:w="6009" w:type="dxa"/>
          </w:tcPr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діалогове спілкування;</w:t>
            </w:r>
          </w:p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2) вміння розподіляти роботу;</w:t>
            </w:r>
          </w:p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3) уміння працювати в команді</w:t>
            </w:r>
            <w:r w:rsidR="006E4140" w:rsidRPr="00100A55">
              <w:rPr>
                <w:sz w:val="23"/>
                <w:szCs w:val="23"/>
              </w:rPr>
              <w:t>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4) уважність до деталей;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Pr="00100A55" w:rsidRDefault="006E4140" w:rsidP="006E4140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Необхідні особистісні</w:t>
            </w:r>
            <w:r w:rsidR="00390205" w:rsidRPr="00100A55">
              <w:rPr>
                <w:sz w:val="23"/>
                <w:szCs w:val="23"/>
              </w:rPr>
              <w:t xml:space="preserve"> </w:t>
            </w:r>
            <w:r w:rsidRPr="00100A55">
              <w:rPr>
                <w:sz w:val="23"/>
                <w:szCs w:val="23"/>
              </w:rPr>
              <w:t>якості</w:t>
            </w:r>
          </w:p>
        </w:tc>
        <w:tc>
          <w:tcPr>
            <w:tcW w:w="6009" w:type="dxa"/>
          </w:tcPr>
          <w:p w:rsidR="00390205" w:rsidRPr="00100A55" w:rsidRDefault="00390205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відповідальність;</w:t>
            </w:r>
          </w:p>
          <w:p w:rsidR="00390205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2</w:t>
            </w:r>
            <w:r w:rsidR="00390205" w:rsidRPr="00100A55">
              <w:rPr>
                <w:sz w:val="23"/>
                <w:szCs w:val="23"/>
              </w:rPr>
              <w:t>) вміння працювати в стресових ситуаціях;</w:t>
            </w:r>
          </w:p>
          <w:p w:rsidR="00B41D48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3</w:t>
            </w:r>
            <w:r w:rsidR="00390205" w:rsidRPr="00100A55">
              <w:rPr>
                <w:sz w:val="23"/>
                <w:szCs w:val="23"/>
              </w:rPr>
              <w:t xml:space="preserve">) ввічливість та </w:t>
            </w:r>
            <w:r w:rsidR="001B7C30" w:rsidRPr="00100A55">
              <w:rPr>
                <w:sz w:val="23"/>
                <w:szCs w:val="23"/>
              </w:rPr>
              <w:t>порядність;</w:t>
            </w:r>
          </w:p>
          <w:p w:rsidR="00390205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4) пунктуальність;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Pr="00100A55" w:rsidRDefault="006E4140" w:rsidP="006E4140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Pr="00100A55" w:rsidRDefault="004B274B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упевнений користувач ПК, вільне користування оргтехнікою</w:t>
            </w:r>
            <w:r w:rsidR="006E4140" w:rsidRPr="00100A55">
              <w:rPr>
                <w:sz w:val="23"/>
                <w:szCs w:val="23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100A55" w:rsidRDefault="005C04FA" w:rsidP="005C04FA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100A55" w:rsidRDefault="005C04FA" w:rsidP="007E43F7">
            <w:pPr>
              <w:spacing w:line="233" w:lineRule="auto"/>
              <w:ind w:left="64"/>
              <w:textAlignment w:val="baseline"/>
              <w:rPr>
                <w:bCs/>
                <w:sz w:val="23"/>
                <w:szCs w:val="23"/>
              </w:rPr>
            </w:pPr>
            <w:r w:rsidRPr="00100A55">
              <w:rPr>
                <w:bCs/>
                <w:sz w:val="23"/>
                <w:szCs w:val="23"/>
              </w:rPr>
              <w:t>1) </w:t>
            </w:r>
            <w:hyperlink r:id="rId9" w:tgtFrame="_blank" w:history="1">
              <w:r w:rsidRPr="00100A55">
                <w:rPr>
                  <w:bCs/>
                  <w:sz w:val="23"/>
                  <w:szCs w:val="23"/>
                </w:rPr>
                <w:t>Конституція України</w:t>
              </w:r>
            </w:hyperlink>
            <w:r w:rsidRPr="00100A55">
              <w:rPr>
                <w:bCs/>
                <w:sz w:val="23"/>
                <w:szCs w:val="23"/>
              </w:rPr>
              <w:t>; </w:t>
            </w:r>
            <w:r w:rsidRPr="00100A55">
              <w:rPr>
                <w:bCs/>
                <w:sz w:val="23"/>
                <w:szCs w:val="23"/>
              </w:rPr>
              <w:br/>
              <w:t>2) </w:t>
            </w:r>
            <w:hyperlink r:id="rId10" w:tgtFrame="_blank" w:history="1">
              <w:r w:rsidRPr="00100A55">
                <w:rPr>
                  <w:bCs/>
                  <w:sz w:val="23"/>
                  <w:szCs w:val="23"/>
                </w:rPr>
                <w:t>Закон України</w:t>
              </w:r>
            </w:hyperlink>
            <w:r w:rsidRPr="00100A55">
              <w:rPr>
                <w:bCs/>
                <w:sz w:val="23"/>
                <w:szCs w:val="23"/>
              </w:rPr>
              <w:t> «Про державну службу»; </w:t>
            </w:r>
            <w:r w:rsidRPr="00100A55">
              <w:rPr>
                <w:bCs/>
                <w:sz w:val="23"/>
                <w:szCs w:val="23"/>
              </w:rPr>
              <w:br/>
              <w:t>3) </w:t>
            </w:r>
            <w:hyperlink r:id="rId11" w:tgtFrame="_blank" w:history="1">
              <w:r w:rsidRPr="00100A55">
                <w:rPr>
                  <w:bCs/>
                  <w:sz w:val="23"/>
                  <w:szCs w:val="23"/>
                </w:rPr>
                <w:t>Закон України</w:t>
              </w:r>
            </w:hyperlink>
            <w:r w:rsidRPr="00100A55">
              <w:rPr>
                <w:bCs/>
                <w:sz w:val="23"/>
                <w:szCs w:val="23"/>
              </w:rPr>
              <w:t> «Про запобігання корупції».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100A55" w:rsidRDefault="005C04FA" w:rsidP="005C04FA">
            <w:pPr>
              <w:spacing w:line="233" w:lineRule="auto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09" w:type="dxa"/>
          </w:tcPr>
          <w:p w:rsidR="001B7C30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 xml:space="preserve">1) Кодекс законів про працю України; </w:t>
            </w:r>
          </w:p>
          <w:p w:rsidR="001B7C30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2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) </w:t>
            </w: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З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акон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України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«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Про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судоустрій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 і статус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суддів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»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;</w:t>
            </w:r>
          </w:p>
          <w:p w:rsidR="007E43F7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>3) Закон України «Про відпустки»;</w:t>
            </w:r>
          </w:p>
          <w:p w:rsidR="001B7C30" w:rsidRPr="00100A55" w:rsidRDefault="001B7C30" w:rsidP="007E43F7">
            <w:pPr>
              <w:ind w:left="64" w:right="125"/>
              <w:jc w:val="both"/>
              <w:rPr>
                <w:rFonts w:ascii="Roboto Condensed Light" w:hAnsi="Roboto Condensed Light"/>
                <w:sz w:val="23"/>
                <w:szCs w:val="23"/>
                <w:lang w:eastAsia="uk-UA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4) Інструкція про порядок ведення трудових книжок працівників, затверджена наказом Міністерства праці України, Міністерства юстиції України, Міністерства соціального захисту населення України від 29 липня     1993 року № 58;</w:t>
            </w:r>
          </w:p>
          <w:p w:rsidR="001B7C30" w:rsidRPr="00100A55" w:rsidRDefault="001B7C30" w:rsidP="007E43F7">
            <w:pPr>
              <w:ind w:left="64" w:right="125"/>
              <w:jc w:val="both"/>
              <w:rPr>
                <w:rFonts w:ascii="Roboto Condensed Light" w:eastAsia="Calibri" w:hAnsi="Roboto Condensed Light"/>
                <w:sz w:val="23"/>
                <w:szCs w:val="23"/>
                <w:lang w:eastAsia="en-US"/>
              </w:rPr>
            </w:pPr>
            <w:r w:rsidRPr="00100A55">
              <w:rPr>
                <w:rFonts w:ascii="Roboto Condensed Light" w:eastAsia="Calibri" w:hAnsi="Roboto Condensed Light"/>
                <w:sz w:val="23"/>
                <w:szCs w:val="23"/>
                <w:lang w:eastAsia="en-US"/>
              </w:rPr>
              <w:t>5) Порядок ведення та зберігання особових справ державних службовців, затверджений наказом Національного агентства України з питань державної служби від 22 березня 2016 року № 64;</w:t>
            </w:r>
          </w:p>
          <w:p w:rsidR="00BF6CE2" w:rsidRPr="00100A55" w:rsidRDefault="007E43F7" w:rsidP="007E43F7">
            <w:pPr>
              <w:ind w:left="64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6) </w:t>
            </w:r>
            <w:r w:rsidR="005C04FA" w:rsidRPr="00100A55">
              <w:rPr>
                <w:sz w:val="23"/>
                <w:szCs w:val="23"/>
              </w:rPr>
              <w:t>Інструкція з діловодства в місцеви</w:t>
            </w:r>
            <w:r w:rsidR="00F00C93" w:rsidRPr="00100A55">
              <w:rPr>
                <w:sz w:val="23"/>
                <w:szCs w:val="23"/>
              </w:rPr>
              <w:t>х та апеляційних судах України, затверджена наказом Д</w:t>
            </w:r>
            <w:r w:rsidRPr="00100A55">
              <w:rPr>
                <w:sz w:val="23"/>
                <w:szCs w:val="23"/>
              </w:rPr>
              <w:t>СА України від 20.08.2019 № 814;</w:t>
            </w:r>
          </w:p>
          <w:p w:rsidR="007E43F7" w:rsidRPr="00100A55" w:rsidRDefault="00100A55" w:rsidP="007E43F7">
            <w:pPr>
              <w:ind w:left="64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7) Типове положення про службу управління персоналом державного органу, затверджене наказом НАДС від 03.03.2016 № 47.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A59"/>
    <w:multiLevelType w:val="hybridMultilevel"/>
    <w:tmpl w:val="5590ED0C"/>
    <w:lvl w:ilvl="0" w:tplc="B1688FE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5AC279C"/>
    <w:multiLevelType w:val="hybridMultilevel"/>
    <w:tmpl w:val="64F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7C72"/>
    <w:multiLevelType w:val="multilevel"/>
    <w:tmpl w:val="F92A5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DC380B"/>
    <w:multiLevelType w:val="multilevel"/>
    <w:tmpl w:val="7BAC1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467CC"/>
    <w:rsid w:val="00054F55"/>
    <w:rsid w:val="000560B6"/>
    <w:rsid w:val="00067197"/>
    <w:rsid w:val="0009151B"/>
    <w:rsid w:val="00093D86"/>
    <w:rsid w:val="000C68E9"/>
    <w:rsid w:val="000C7C18"/>
    <w:rsid w:val="000D7600"/>
    <w:rsid w:val="000E11B4"/>
    <w:rsid w:val="00100A55"/>
    <w:rsid w:val="00100C29"/>
    <w:rsid w:val="00123BEB"/>
    <w:rsid w:val="00136F14"/>
    <w:rsid w:val="001543F8"/>
    <w:rsid w:val="0017296E"/>
    <w:rsid w:val="00183ED4"/>
    <w:rsid w:val="00184016"/>
    <w:rsid w:val="00196BA0"/>
    <w:rsid w:val="001B6EBE"/>
    <w:rsid w:val="001B7C30"/>
    <w:rsid w:val="001C3A1B"/>
    <w:rsid w:val="001D0455"/>
    <w:rsid w:val="001D1CB1"/>
    <w:rsid w:val="00227A83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4B274B"/>
    <w:rsid w:val="0050443B"/>
    <w:rsid w:val="00512DD1"/>
    <w:rsid w:val="00514DEC"/>
    <w:rsid w:val="00531DA8"/>
    <w:rsid w:val="00534400"/>
    <w:rsid w:val="005369BF"/>
    <w:rsid w:val="005515AA"/>
    <w:rsid w:val="0055269E"/>
    <w:rsid w:val="00555DF2"/>
    <w:rsid w:val="0055781B"/>
    <w:rsid w:val="00565EB7"/>
    <w:rsid w:val="005708C8"/>
    <w:rsid w:val="005743F0"/>
    <w:rsid w:val="00582304"/>
    <w:rsid w:val="0059311F"/>
    <w:rsid w:val="005A0F9C"/>
    <w:rsid w:val="005C04FA"/>
    <w:rsid w:val="005E2F52"/>
    <w:rsid w:val="006009CF"/>
    <w:rsid w:val="0060394D"/>
    <w:rsid w:val="0061323D"/>
    <w:rsid w:val="00635FCA"/>
    <w:rsid w:val="006704ED"/>
    <w:rsid w:val="006918BC"/>
    <w:rsid w:val="00695B15"/>
    <w:rsid w:val="006B6DE3"/>
    <w:rsid w:val="006E4140"/>
    <w:rsid w:val="006E4E96"/>
    <w:rsid w:val="00724ADC"/>
    <w:rsid w:val="00724EDB"/>
    <w:rsid w:val="00740E2E"/>
    <w:rsid w:val="007503C4"/>
    <w:rsid w:val="007717D5"/>
    <w:rsid w:val="007A1DD6"/>
    <w:rsid w:val="007C70E8"/>
    <w:rsid w:val="007E43F7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D4512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E0255"/>
    <w:rsid w:val="009F100D"/>
    <w:rsid w:val="00A06A98"/>
    <w:rsid w:val="00A408BA"/>
    <w:rsid w:val="00A47F61"/>
    <w:rsid w:val="00A51986"/>
    <w:rsid w:val="00A66AAA"/>
    <w:rsid w:val="00AC58C4"/>
    <w:rsid w:val="00AE361C"/>
    <w:rsid w:val="00AE75CD"/>
    <w:rsid w:val="00B27C84"/>
    <w:rsid w:val="00B30006"/>
    <w:rsid w:val="00B41D48"/>
    <w:rsid w:val="00B6132F"/>
    <w:rsid w:val="00B664E0"/>
    <w:rsid w:val="00B74659"/>
    <w:rsid w:val="00BA7DC3"/>
    <w:rsid w:val="00BC5819"/>
    <w:rsid w:val="00BE29FF"/>
    <w:rsid w:val="00BE2B35"/>
    <w:rsid w:val="00BE2D6C"/>
    <w:rsid w:val="00BE31BF"/>
    <w:rsid w:val="00BE5293"/>
    <w:rsid w:val="00BF42F7"/>
    <w:rsid w:val="00BF6CE2"/>
    <w:rsid w:val="00C06DC2"/>
    <w:rsid w:val="00C10000"/>
    <w:rsid w:val="00C17D4A"/>
    <w:rsid w:val="00C2553F"/>
    <w:rsid w:val="00C425C1"/>
    <w:rsid w:val="00C46A59"/>
    <w:rsid w:val="00C533E6"/>
    <w:rsid w:val="00C66A33"/>
    <w:rsid w:val="00C7448E"/>
    <w:rsid w:val="00C7592A"/>
    <w:rsid w:val="00C77D3E"/>
    <w:rsid w:val="00C85266"/>
    <w:rsid w:val="00C976B8"/>
    <w:rsid w:val="00CD12CE"/>
    <w:rsid w:val="00CD618F"/>
    <w:rsid w:val="00CD6DF1"/>
    <w:rsid w:val="00CE28D1"/>
    <w:rsid w:val="00CE40A3"/>
    <w:rsid w:val="00D02AEF"/>
    <w:rsid w:val="00D03F33"/>
    <w:rsid w:val="00D0432A"/>
    <w:rsid w:val="00D21573"/>
    <w:rsid w:val="00D845CB"/>
    <w:rsid w:val="00DA446E"/>
    <w:rsid w:val="00DD65C1"/>
    <w:rsid w:val="00E007B1"/>
    <w:rsid w:val="00E03283"/>
    <w:rsid w:val="00E04362"/>
    <w:rsid w:val="00E070C0"/>
    <w:rsid w:val="00E076C7"/>
    <w:rsid w:val="00E11134"/>
    <w:rsid w:val="00E21954"/>
    <w:rsid w:val="00E40FA3"/>
    <w:rsid w:val="00E46031"/>
    <w:rsid w:val="00E51F58"/>
    <w:rsid w:val="00E573D7"/>
    <w:rsid w:val="00E750D9"/>
    <w:rsid w:val="00E90386"/>
    <w:rsid w:val="00EA3EE8"/>
    <w:rsid w:val="00EC08C4"/>
    <w:rsid w:val="00EF54A9"/>
    <w:rsid w:val="00F00619"/>
    <w:rsid w:val="00F00C93"/>
    <w:rsid w:val="00F1537F"/>
    <w:rsid w:val="00F23B6C"/>
    <w:rsid w:val="00F255FC"/>
    <w:rsid w:val="00F55852"/>
    <w:rsid w:val="00F61B03"/>
    <w:rsid w:val="00F856B1"/>
    <w:rsid w:val="00F93D3B"/>
    <w:rsid w:val="00FA561F"/>
    <w:rsid w:val="00FB2DF5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59"/>
    <w:rsid w:val="005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su.cour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user</cp:lastModifiedBy>
  <cp:revision>7</cp:revision>
  <cp:lastPrinted>2020-10-01T12:09:00Z</cp:lastPrinted>
  <dcterms:created xsi:type="dcterms:W3CDTF">2021-03-02T08:51:00Z</dcterms:created>
  <dcterms:modified xsi:type="dcterms:W3CDTF">2021-03-02T17:31:00Z</dcterms:modified>
</cp:coreProperties>
</file>